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40A9" w:rsidRPr="00FF6715" w:rsidRDefault="00620D2F" w:rsidP="00FF6715">
      <w:pPr>
        <w:jc w:val="center"/>
        <w:rPr>
          <w:b/>
          <w:bCs/>
          <w:sz w:val="28"/>
        </w:rPr>
      </w:pPr>
      <w:r w:rsidRPr="00FF6715">
        <w:rPr>
          <w:b/>
          <w:bCs/>
          <w:sz w:val="28"/>
        </w:rPr>
        <w:t>GP PRACTICE MANAGER SALARY AND WORKLOAD SURVEY 2015</w:t>
      </w:r>
    </w:p>
    <w:sdt>
      <w:sdtPr>
        <w:id w:val="235146732"/>
        <w:docPartObj>
          <w:docPartGallery w:val="Table of Contents"/>
          <w:docPartUnique/>
        </w:docPartObj>
      </w:sdtPr>
      <w:sdtEndPr>
        <w:rPr>
          <w:rFonts w:asciiTheme="minorHAnsi" w:eastAsiaTheme="minorEastAsia" w:hAnsiTheme="minorHAnsi" w:cstheme="minorBidi"/>
          <w:noProof/>
          <w:color w:val="auto"/>
          <w:sz w:val="24"/>
          <w:szCs w:val="24"/>
          <w:lang w:val="en-GB" w:eastAsia="zh-TW"/>
        </w:rPr>
      </w:sdtEndPr>
      <w:sdtContent>
        <w:p w:rsidR="0026237E" w:rsidRDefault="0026237E">
          <w:pPr>
            <w:pStyle w:val="TOCHeading"/>
          </w:pPr>
          <w:r>
            <w:t>Contents</w:t>
          </w:r>
        </w:p>
        <w:p w:rsidR="0026237E" w:rsidRDefault="0026237E">
          <w:pPr>
            <w:pStyle w:val="TOC3"/>
            <w:tabs>
              <w:tab w:val="right" w:leader="dot" w:pos="9350"/>
            </w:tabs>
            <w:rPr>
              <w:noProof/>
              <w:sz w:val="22"/>
              <w:szCs w:val="22"/>
              <w:lang w:val="en-US" w:eastAsia="en-US"/>
            </w:rPr>
          </w:pPr>
          <w:r>
            <w:fldChar w:fldCharType="begin"/>
          </w:r>
          <w:r>
            <w:instrText xml:space="preserve"> TOC \o "1-3" \h \z \u </w:instrText>
          </w:r>
          <w:r>
            <w:fldChar w:fldCharType="separate"/>
          </w:r>
          <w:hyperlink w:anchor="_Toc413698475" w:history="1">
            <w:r w:rsidRPr="00BF7834">
              <w:rPr>
                <w:rStyle w:val="Hyperlink"/>
                <w:noProof/>
              </w:rPr>
              <w:t>FINAL REPORT 9</w:t>
            </w:r>
            <w:r w:rsidRPr="00BF7834">
              <w:rPr>
                <w:rStyle w:val="Hyperlink"/>
                <w:noProof/>
                <w:vertAlign w:val="superscript"/>
              </w:rPr>
              <w:t>th</w:t>
            </w:r>
            <w:r w:rsidRPr="00BF7834">
              <w:rPr>
                <w:rStyle w:val="Hyperlink"/>
                <w:noProof/>
              </w:rPr>
              <w:t xml:space="preserve"> March 2015</w:t>
            </w:r>
            <w:r>
              <w:rPr>
                <w:noProof/>
                <w:webHidden/>
              </w:rPr>
              <w:tab/>
            </w:r>
            <w:r>
              <w:rPr>
                <w:noProof/>
                <w:webHidden/>
              </w:rPr>
              <w:fldChar w:fldCharType="begin"/>
            </w:r>
            <w:r>
              <w:rPr>
                <w:noProof/>
                <w:webHidden/>
              </w:rPr>
              <w:instrText xml:space="preserve"> PAGEREF _Toc413698475 \h </w:instrText>
            </w:r>
            <w:r>
              <w:rPr>
                <w:noProof/>
                <w:webHidden/>
              </w:rPr>
            </w:r>
            <w:r>
              <w:rPr>
                <w:noProof/>
                <w:webHidden/>
              </w:rPr>
              <w:fldChar w:fldCharType="separate"/>
            </w:r>
            <w:r>
              <w:rPr>
                <w:noProof/>
                <w:webHidden/>
              </w:rPr>
              <w:t>1</w:t>
            </w:r>
            <w:r>
              <w:rPr>
                <w:noProof/>
                <w:webHidden/>
              </w:rPr>
              <w:fldChar w:fldCharType="end"/>
            </w:r>
          </w:hyperlink>
        </w:p>
        <w:p w:rsidR="0026237E" w:rsidRDefault="0026237E">
          <w:pPr>
            <w:pStyle w:val="TOC3"/>
            <w:tabs>
              <w:tab w:val="right" w:leader="dot" w:pos="9350"/>
            </w:tabs>
            <w:rPr>
              <w:noProof/>
              <w:sz w:val="22"/>
              <w:szCs w:val="22"/>
              <w:lang w:val="en-US" w:eastAsia="en-US"/>
            </w:rPr>
          </w:pPr>
          <w:hyperlink w:anchor="_Toc413698476" w:history="1">
            <w:r w:rsidRPr="00BF7834">
              <w:rPr>
                <w:rStyle w:val="Hyperlink"/>
                <w:noProof/>
              </w:rPr>
              <w:t>METHODOLOGY</w:t>
            </w:r>
            <w:r>
              <w:rPr>
                <w:noProof/>
                <w:webHidden/>
              </w:rPr>
              <w:tab/>
            </w:r>
            <w:r>
              <w:rPr>
                <w:noProof/>
                <w:webHidden/>
              </w:rPr>
              <w:fldChar w:fldCharType="begin"/>
            </w:r>
            <w:r>
              <w:rPr>
                <w:noProof/>
                <w:webHidden/>
              </w:rPr>
              <w:instrText xml:space="preserve"> PAGEREF _Toc413698476 \h </w:instrText>
            </w:r>
            <w:r>
              <w:rPr>
                <w:noProof/>
                <w:webHidden/>
              </w:rPr>
            </w:r>
            <w:r>
              <w:rPr>
                <w:noProof/>
                <w:webHidden/>
              </w:rPr>
              <w:fldChar w:fldCharType="separate"/>
            </w:r>
            <w:r>
              <w:rPr>
                <w:noProof/>
                <w:webHidden/>
              </w:rPr>
              <w:t>1</w:t>
            </w:r>
            <w:r>
              <w:rPr>
                <w:noProof/>
                <w:webHidden/>
              </w:rPr>
              <w:fldChar w:fldCharType="end"/>
            </w:r>
          </w:hyperlink>
        </w:p>
        <w:p w:rsidR="0026237E" w:rsidRDefault="0026237E">
          <w:pPr>
            <w:pStyle w:val="TOC3"/>
            <w:tabs>
              <w:tab w:val="right" w:leader="dot" w:pos="9350"/>
            </w:tabs>
            <w:rPr>
              <w:noProof/>
              <w:sz w:val="22"/>
              <w:szCs w:val="22"/>
              <w:lang w:val="en-US" w:eastAsia="en-US"/>
            </w:rPr>
          </w:pPr>
          <w:hyperlink w:anchor="_Toc413698477" w:history="1">
            <w:r w:rsidRPr="00BF7834">
              <w:rPr>
                <w:rStyle w:val="Hyperlink"/>
                <w:noProof/>
              </w:rPr>
              <w:t>EXTENT OF SURVEY</w:t>
            </w:r>
            <w:r>
              <w:rPr>
                <w:noProof/>
                <w:webHidden/>
              </w:rPr>
              <w:tab/>
            </w:r>
            <w:r>
              <w:rPr>
                <w:noProof/>
                <w:webHidden/>
              </w:rPr>
              <w:fldChar w:fldCharType="begin"/>
            </w:r>
            <w:r>
              <w:rPr>
                <w:noProof/>
                <w:webHidden/>
              </w:rPr>
              <w:instrText xml:space="preserve"> PAGEREF _Toc413698477 \h </w:instrText>
            </w:r>
            <w:r>
              <w:rPr>
                <w:noProof/>
                <w:webHidden/>
              </w:rPr>
            </w:r>
            <w:r>
              <w:rPr>
                <w:noProof/>
                <w:webHidden/>
              </w:rPr>
              <w:fldChar w:fldCharType="separate"/>
            </w:r>
            <w:r>
              <w:rPr>
                <w:noProof/>
                <w:webHidden/>
              </w:rPr>
              <w:t>1</w:t>
            </w:r>
            <w:r>
              <w:rPr>
                <w:noProof/>
                <w:webHidden/>
              </w:rPr>
              <w:fldChar w:fldCharType="end"/>
            </w:r>
          </w:hyperlink>
        </w:p>
        <w:p w:rsidR="0026237E" w:rsidRDefault="0026237E">
          <w:pPr>
            <w:pStyle w:val="TOC3"/>
            <w:tabs>
              <w:tab w:val="right" w:leader="dot" w:pos="9350"/>
            </w:tabs>
            <w:rPr>
              <w:noProof/>
              <w:sz w:val="22"/>
              <w:szCs w:val="22"/>
              <w:lang w:val="en-US" w:eastAsia="en-US"/>
            </w:rPr>
          </w:pPr>
          <w:hyperlink w:anchor="_Toc413698478" w:history="1">
            <w:r w:rsidRPr="00BF7834">
              <w:rPr>
                <w:rStyle w:val="Hyperlink"/>
                <w:noProof/>
              </w:rPr>
              <w:t>NEW RESPONSIBILITIES</w:t>
            </w:r>
            <w:r>
              <w:rPr>
                <w:noProof/>
                <w:webHidden/>
              </w:rPr>
              <w:tab/>
            </w:r>
            <w:r>
              <w:rPr>
                <w:noProof/>
                <w:webHidden/>
              </w:rPr>
              <w:fldChar w:fldCharType="begin"/>
            </w:r>
            <w:r>
              <w:rPr>
                <w:noProof/>
                <w:webHidden/>
              </w:rPr>
              <w:instrText xml:space="preserve"> PAGEREF _Toc413698478 \h </w:instrText>
            </w:r>
            <w:r>
              <w:rPr>
                <w:noProof/>
                <w:webHidden/>
              </w:rPr>
            </w:r>
            <w:r>
              <w:rPr>
                <w:noProof/>
                <w:webHidden/>
              </w:rPr>
              <w:fldChar w:fldCharType="separate"/>
            </w:r>
            <w:r>
              <w:rPr>
                <w:noProof/>
                <w:webHidden/>
              </w:rPr>
              <w:t>2</w:t>
            </w:r>
            <w:r>
              <w:rPr>
                <w:noProof/>
                <w:webHidden/>
              </w:rPr>
              <w:fldChar w:fldCharType="end"/>
            </w:r>
          </w:hyperlink>
        </w:p>
        <w:p w:rsidR="0026237E" w:rsidRDefault="0026237E">
          <w:pPr>
            <w:pStyle w:val="TOC3"/>
            <w:tabs>
              <w:tab w:val="right" w:leader="dot" w:pos="9350"/>
            </w:tabs>
            <w:rPr>
              <w:noProof/>
              <w:sz w:val="22"/>
              <w:szCs w:val="22"/>
              <w:lang w:val="en-US" w:eastAsia="en-US"/>
            </w:rPr>
          </w:pPr>
          <w:hyperlink w:anchor="_Toc413698479" w:history="1">
            <w:r w:rsidRPr="00BF7834">
              <w:rPr>
                <w:rStyle w:val="Hyperlink"/>
                <w:noProof/>
              </w:rPr>
              <w:t>EXISTING RESPONSIBILITIES</w:t>
            </w:r>
            <w:r>
              <w:rPr>
                <w:noProof/>
                <w:webHidden/>
              </w:rPr>
              <w:tab/>
            </w:r>
            <w:r>
              <w:rPr>
                <w:noProof/>
                <w:webHidden/>
              </w:rPr>
              <w:fldChar w:fldCharType="begin"/>
            </w:r>
            <w:r>
              <w:rPr>
                <w:noProof/>
                <w:webHidden/>
              </w:rPr>
              <w:instrText xml:space="preserve"> PAGEREF _Toc413698479 \h </w:instrText>
            </w:r>
            <w:r>
              <w:rPr>
                <w:noProof/>
                <w:webHidden/>
              </w:rPr>
            </w:r>
            <w:r>
              <w:rPr>
                <w:noProof/>
                <w:webHidden/>
              </w:rPr>
              <w:fldChar w:fldCharType="separate"/>
            </w:r>
            <w:r>
              <w:rPr>
                <w:noProof/>
                <w:webHidden/>
              </w:rPr>
              <w:t>2</w:t>
            </w:r>
            <w:r>
              <w:rPr>
                <w:noProof/>
                <w:webHidden/>
              </w:rPr>
              <w:fldChar w:fldCharType="end"/>
            </w:r>
          </w:hyperlink>
        </w:p>
        <w:p w:rsidR="0026237E" w:rsidRDefault="0026237E">
          <w:pPr>
            <w:pStyle w:val="TOC3"/>
            <w:tabs>
              <w:tab w:val="right" w:leader="dot" w:pos="9350"/>
            </w:tabs>
            <w:rPr>
              <w:noProof/>
              <w:sz w:val="22"/>
              <w:szCs w:val="22"/>
              <w:lang w:val="en-US" w:eastAsia="en-US"/>
            </w:rPr>
          </w:pPr>
          <w:hyperlink w:anchor="_Toc413698480" w:history="1">
            <w:r w:rsidRPr="00BF7834">
              <w:rPr>
                <w:rStyle w:val="Hyperlink"/>
                <w:noProof/>
              </w:rPr>
              <w:t>OUTSIDE COMMITMENTS</w:t>
            </w:r>
            <w:r>
              <w:rPr>
                <w:noProof/>
                <w:webHidden/>
              </w:rPr>
              <w:tab/>
            </w:r>
            <w:r>
              <w:rPr>
                <w:noProof/>
                <w:webHidden/>
              </w:rPr>
              <w:fldChar w:fldCharType="begin"/>
            </w:r>
            <w:r>
              <w:rPr>
                <w:noProof/>
                <w:webHidden/>
              </w:rPr>
              <w:instrText xml:space="preserve"> PAGEREF _Toc413698480 \h </w:instrText>
            </w:r>
            <w:r>
              <w:rPr>
                <w:noProof/>
                <w:webHidden/>
              </w:rPr>
            </w:r>
            <w:r>
              <w:rPr>
                <w:noProof/>
                <w:webHidden/>
              </w:rPr>
              <w:fldChar w:fldCharType="separate"/>
            </w:r>
            <w:r>
              <w:rPr>
                <w:noProof/>
                <w:webHidden/>
              </w:rPr>
              <w:t>3</w:t>
            </w:r>
            <w:r>
              <w:rPr>
                <w:noProof/>
                <w:webHidden/>
              </w:rPr>
              <w:fldChar w:fldCharType="end"/>
            </w:r>
          </w:hyperlink>
        </w:p>
        <w:p w:rsidR="0026237E" w:rsidRDefault="0026237E">
          <w:pPr>
            <w:pStyle w:val="TOC3"/>
            <w:tabs>
              <w:tab w:val="right" w:leader="dot" w:pos="9350"/>
            </w:tabs>
            <w:rPr>
              <w:noProof/>
              <w:sz w:val="22"/>
              <w:szCs w:val="22"/>
              <w:lang w:val="en-US" w:eastAsia="en-US"/>
            </w:rPr>
          </w:pPr>
          <w:hyperlink w:anchor="_Toc413698481" w:history="1">
            <w:r w:rsidRPr="00BF7834">
              <w:rPr>
                <w:rStyle w:val="Hyperlink"/>
                <w:noProof/>
              </w:rPr>
              <w:t>LENGTH OF SERVICE</w:t>
            </w:r>
            <w:r>
              <w:rPr>
                <w:noProof/>
                <w:webHidden/>
              </w:rPr>
              <w:tab/>
            </w:r>
            <w:r>
              <w:rPr>
                <w:noProof/>
                <w:webHidden/>
              </w:rPr>
              <w:fldChar w:fldCharType="begin"/>
            </w:r>
            <w:r>
              <w:rPr>
                <w:noProof/>
                <w:webHidden/>
              </w:rPr>
              <w:instrText xml:space="preserve"> PAGEREF _Toc413698481 \h </w:instrText>
            </w:r>
            <w:r>
              <w:rPr>
                <w:noProof/>
                <w:webHidden/>
              </w:rPr>
            </w:r>
            <w:r>
              <w:rPr>
                <w:noProof/>
                <w:webHidden/>
              </w:rPr>
              <w:fldChar w:fldCharType="separate"/>
            </w:r>
            <w:r>
              <w:rPr>
                <w:noProof/>
                <w:webHidden/>
              </w:rPr>
              <w:t>4</w:t>
            </w:r>
            <w:r>
              <w:rPr>
                <w:noProof/>
                <w:webHidden/>
              </w:rPr>
              <w:fldChar w:fldCharType="end"/>
            </w:r>
          </w:hyperlink>
        </w:p>
        <w:p w:rsidR="0026237E" w:rsidRDefault="0026237E">
          <w:pPr>
            <w:pStyle w:val="TOC3"/>
            <w:tabs>
              <w:tab w:val="right" w:leader="dot" w:pos="9350"/>
            </w:tabs>
            <w:rPr>
              <w:noProof/>
              <w:sz w:val="22"/>
              <w:szCs w:val="22"/>
              <w:lang w:val="en-US" w:eastAsia="en-US"/>
            </w:rPr>
          </w:pPr>
          <w:hyperlink w:anchor="_Toc413698482" w:history="1">
            <w:r w:rsidRPr="00BF7834">
              <w:rPr>
                <w:rStyle w:val="Hyperlink"/>
                <w:noProof/>
              </w:rPr>
              <w:t>OTHER MANPOWER FACTORS</w:t>
            </w:r>
            <w:r>
              <w:rPr>
                <w:noProof/>
                <w:webHidden/>
              </w:rPr>
              <w:tab/>
            </w:r>
            <w:r>
              <w:rPr>
                <w:noProof/>
                <w:webHidden/>
              </w:rPr>
              <w:fldChar w:fldCharType="begin"/>
            </w:r>
            <w:r>
              <w:rPr>
                <w:noProof/>
                <w:webHidden/>
              </w:rPr>
              <w:instrText xml:space="preserve"> PAGEREF _Toc413698482 \h </w:instrText>
            </w:r>
            <w:r>
              <w:rPr>
                <w:noProof/>
                <w:webHidden/>
              </w:rPr>
            </w:r>
            <w:r>
              <w:rPr>
                <w:noProof/>
                <w:webHidden/>
              </w:rPr>
              <w:fldChar w:fldCharType="separate"/>
            </w:r>
            <w:r>
              <w:rPr>
                <w:noProof/>
                <w:webHidden/>
              </w:rPr>
              <w:t>5</w:t>
            </w:r>
            <w:r>
              <w:rPr>
                <w:noProof/>
                <w:webHidden/>
              </w:rPr>
              <w:fldChar w:fldCharType="end"/>
            </w:r>
          </w:hyperlink>
        </w:p>
        <w:p w:rsidR="0026237E" w:rsidRDefault="0026237E">
          <w:pPr>
            <w:pStyle w:val="TOC3"/>
            <w:tabs>
              <w:tab w:val="right" w:leader="dot" w:pos="9350"/>
            </w:tabs>
            <w:rPr>
              <w:noProof/>
              <w:sz w:val="22"/>
              <w:szCs w:val="22"/>
              <w:lang w:val="en-US" w:eastAsia="en-US"/>
            </w:rPr>
          </w:pPr>
          <w:hyperlink w:anchor="_Toc413698483" w:history="1">
            <w:r w:rsidRPr="00BF7834">
              <w:rPr>
                <w:rStyle w:val="Hyperlink"/>
                <w:noProof/>
              </w:rPr>
              <w:t>CLASSIFICATION OF PRACTICE AREAS</w:t>
            </w:r>
            <w:r>
              <w:rPr>
                <w:noProof/>
                <w:webHidden/>
              </w:rPr>
              <w:tab/>
            </w:r>
            <w:r>
              <w:rPr>
                <w:noProof/>
                <w:webHidden/>
              </w:rPr>
              <w:fldChar w:fldCharType="begin"/>
            </w:r>
            <w:r>
              <w:rPr>
                <w:noProof/>
                <w:webHidden/>
              </w:rPr>
              <w:instrText xml:space="preserve"> PAGEREF _Toc413698483 \h </w:instrText>
            </w:r>
            <w:r>
              <w:rPr>
                <w:noProof/>
                <w:webHidden/>
              </w:rPr>
            </w:r>
            <w:r>
              <w:rPr>
                <w:noProof/>
                <w:webHidden/>
              </w:rPr>
              <w:fldChar w:fldCharType="separate"/>
            </w:r>
            <w:r>
              <w:rPr>
                <w:noProof/>
                <w:webHidden/>
              </w:rPr>
              <w:t>5</w:t>
            </w:r>
            <w:r>
              <w:rPr>
                <w:noProof/>
                <w:webHidden/>
              </w:rPr>
              <w:fldChar w:fldCharType="end"/>
            </w:r>
          </w:hyperlink>
        </w:p>
        <w:p w:rsidR="0026237E" w:rsidRDefault="0026237E">
          <w:pPr>
            <w:pStyle w:val="TOC3"/>
            <w:tabs>
              <w:tab w:val="right" w:leader="dot" w:pos="9350"/>
            </w:tabs>
            <w:rPr>
              <w:noProof/>
              <w:sz w:val="22"/>
              <w:szCs w:val="22"/>
              <w:lang w:val="en-US" w:eastAsia="en-US"/>
            </w:rPr>
          </w:pPr>
          <w:hyperlink w:anchor="_Toc413698484" w:history="1">
            <w:r w:rsidRPr="00BF7834">
              <w:rPr>
                <w:rStyle w:val="Hyperlink"/>
                <w:noProof/>
              </w:rPr>
              <w:t>CONTRACTED HOURS OF WORK</w:t>
            </w:r>
            <w:r>
              <w:rPr>
                <w:noProof/>
                <w:webHidden/>
              </w:rPr>
              <w:tab/>
            </w:r>
            <w:r>
              <w:rPr>
                <w:noProof/>
                <w:webHidden/>
              </w:rPr>
              <w:fldChar w:fldCharType="begin"/>
            </w:r>
            <w:r>
              <w:rPr>
                <w:noProof/>
                <w:webHidden/>
              </w:rPr>
              <w:instrText xml:space="preserve"> PAGEREF _Toc413698484 \h </w:instrText>
            </w:r>
            <w:r>
              <w:rPr>
                <w:noProof/>
                <w:webHidden/>
              </w:rPr>
            </w:r>
            <w:r>
              <w:rPr>
                <w:noProof/>
                <w:webHidden/>
              </w:rPr>
              <w:fldChar w:fldCharType="separate"/>
            </w:r>
            <w:r>
              <w:rPr>
                <w:noProof/>
                <w:webHidden/>
              </w:rPr>
              <w:t>7</w:t>
            </w:r>
            <w:r>
              <w:rPr>
                <w:noProof/>
                <w:webHidden/>
              </w:rPr>
              <w:fldChar w:fldCharType="end"/>
            </w:r>
          </w:hyperlink>
        </w:p>
        <w:p w:rsidR="0026237E" w:rsidRDefault="0026237E">
          <w:pPr>
            <w:pStyle w:val="TOC3"/>
            <w:tabs>
              <w:tab w:val="right" w:leader="dot" w:pos="9350"/>
            </w:tabs>
            <w:rPr>
              <w:noProof/>
              <w:sz w:val="22"/>
              <w:szCs w:val="22"/>
              <w:lang w:val="en-US" w:eastAsia="en-US"/>
            </w:rPr>
          </w:pPr>
          <w:hyperlink w:anchor="_Toc413698485" w:history="1">
            <w:r w:rsidRPr="00BF7834">
              <w:rPr>
                <w:rStyle w:val="Hyperlink"/>
                <w:noProof/>
              </w:rPr>
              <w:t>PART TIME CONTRACTED HOURS</w:t>
            </w:r>
            <w:r>
              <w:rPr>
                <w:noProof/>
                <w:webHidden/>
              </w:rPr>
              <w:tab/>
            </w:r>
            <w:r>
              <w:rPr>
                <w:noProof/>
                <w:webHidden/>
              </w:rPr>
              <w:fldChar w:fldCharType="begin"/>
            </w:r>
            <w:r>
              <w:rPr>
                <w:noProof/>
                <w:webHidden/>
              </w:rPr>
              <w:instrText xml:space="preserve"> PAGEREF _Toc413698485 \h </w:instrText>
            </w:r>
            <w:r>
              <w:rPr>
                <w:noProof/>
                <w:webHidden/>
              </w:rPr>
            </w:r>
            <w:r>
              <w:rPr>
                <w:noProof/>
                <w:webHidden/>
              </w:rPr>
              <w:fldChar w:fldCharType="separate"/>
            </w:r>
            <w:r>
              <w:rPr>
                <w:noProof/>
                <w:webHidden/>
              </w:rPr>
              <w:t>9</w:t>
            </w:r>
            <w:r>
              <w:rPr>
                <w:noProof/>
                <w:webHidden/>
              </w:rPr>
              <w:fldChar w:fldCharType="end"/>
            </w:r>
          </w:hyperlink>
        </w:p>
        <w:p w:rsidR="0026237E" w:rsidRDefault="0026237E">
          <w:pPr>
            <w:pStyle w:val="TOC3"/>
            <w:tabs>
              <w:tab w:val="right" w:leader="dot" w:pos="9350"/>
            </w:tabs>
            <w:rPr>
              <w:noProof/>
              <w:sz w:val="22"/>
              <w:szCs w:val="22"/>
              <w:lang w:val="en-US" w:eastAsia="en-US"/>
            </w:rPr>
          </w:pPr>
          <w:hyperlink w:anchor="_Toc413698486" w:history="1">
            <w:r w:rsidRPr="00BF7834">
              <w:rPr>
                <w:rStyle w:val="Hyperlink"/>
                <w:noProof/>
              </w:rPr>
              <w:t>SALARY RANGE and PRACTICE SIZE</w:t>
            </w:r>
            <w:r>
              <w:rPr>
                <w:noProof/>
                <w:webHidden/>
              </w:rPr>
              <w:tab/>
            </w:r>
            <w:r>
              <w:rPr>
                <w:noProof/>
                <w:webHidden/>
              </w:rPr>
              <w:fldChar w:fldCharType="begin"/>
            </w:r>
            <w:r>
              <w:rPr>
                <w:noProof/>
                <w:webHidden/>
              </w:rPr>
              <w:instrText xml:space="preserve"> PAGEREF _Toc413698486 \h </w:instrText>
            </w:r>
            <w:r>
              <w:rPr>
                <w:noProof/>
                <w:webHidden/>
              </w:rPr>
            </w:r>
            <w:r>
              <w:rPr>
                <w:noProof/>
                <w:webHidden/>
              </w:rPr>
              <w:fldChar w:fldCharType="separate"/>
            </w:r>
            <w:r>
              <w:rPr>
                <w:noProof/>
                <w:webHidden/>
              </w:rPr>
              <w:t>10</w:t>
            </w:r>
            <w:r>
              <w:rPr>
                <w:noProof/>
                <w:webHidden/>
              </w:rPr>
              <w:fldChar w:fldCharType="end"/>
            </w:r>
          </w:hyperlink>
        </w:p>
        <w:p w:rsidR="0026237E" w:rsidRDefault="0026237E">
          <w:pPr>
            <w:pStyle w:val="TOC3"/>
            <w:tabs>
              <w:tab w:val="right" w:leader="dot" w:pos="9350"/>
            </w:tabs>
            <w:rPr>
              <w:noProof/>
              <w:sz w:val="22"/>
              <w:szCs w:val="22"/>
              <w:lang w:val="en-US" w:eastAsia="en-US"/>
            </w:rPr>
          </w:pPr>
          <w:hyperlink w:anchor="_Toc413698487" w:history="1">
            <w:r w:rsidRPr="00BF7834">
              <w:rPr>
                <w:rStyle w:val="Hyperlink"/>
                <w:noProof/>
              </w:rPr>
              <w:t>WORKLOAD FACTORS</w:t>
            </w:r>
            <w:r>
              <w:rPr>
                <w:noProof/>
                <w:webHidden/>
              </w:rPr>
              <w:tab/>
            </w:r>
            <w:r>
              <w:rPr>
                <w:noProof/>
                <w:webHidden/>
              </w:rPr>
              <w:fldChar w:fldCharType="begin"/>
            </w:r>
            <w:r>
              <w:rPr>
                <w:noProof/>
                <w:webHidden/>
              </w:rPr>
              <w:instrText xml:space="preserve"> PAGEREF _Toc413698487 \h </w:instrText>
            </w:r>
            <w:r>
              <w:rPr>
                <w:noProof/>
                <w:webHidden/>
              </w:rPr>
            </w:r>
            <w:r>
              <w:rPr>
                <w:noProof/>
                <w:webHidden/>
              </w:rPr>
              <w:fldChar w:fldCharType="separate"/>
            </w:r>
            <w:r>
              <w:rPr>
                <w:noProof/>
                <w:webHidden/>
              </w:rPr>
              <w:t>10</w:t>
            </w:r>
            <w:r>
              <w:rPr>
                <w:noProof/>
                <w:webHidden/>
              </w:rPr>
              <w:fldChar w:fldCharType="end"/>
            </w:r>
          </w:hyperlink>
        </w:p>
        <w:p w:rsidR="0026237E" w:rsidRDefault="0026237E">
          <w:pPr>
            <w:pStyle w:val="TOC3"/>
            <w:tabs>
              <w:tab w:val="right" w:leader="dot" w:pos="9350"/>
            </w:tabs>
            <w:rPr>
              <w:noProof/>
              <w:sz w:val="22"/>
              <w:szCs w:val="22"/>
              <w:lang w:val="en-US" w:eastAsia="en-US"/>
            </w:rPr>
          </w:pPr>
          <w:hyperlink w:anchor="_Toc413698488" w:history="1">
            <w:r w:rsidRPr="00BF7834">
              <w:rPr>
                <w:rStyle w:val="Hyperlink"/>
                <w:noProof/>
              </w:rPr>
              <w:t>PRACTICE STAFFING LEVELS</w:t>
            </w:r>
            <w:r>
              <w:rPr>
                <w:noProof/>
                <w:webHidden/>
              </w:rPr>
              <w:tab/>
            </w:r>
            <w:r>
              <w:rPr>
                <w:noProof/>
                <w:webHidden/>
              </w:rPr>
              <w:fldChar w:fldCharType="begin"/>
            </w:r>
            <w:r>
              <w:rPr>
                <w:noProof/>
                <w:webHidden/>
              </w:rPr>
              <w:instrText xml:space="preserve"> PAGEREF _Toc413698488 \h </w:instrText>
            </w:r>
            <w:r>
              <w:rPr>
                <w:noProof/>
                <w:webHidden/>
              </w:rPr>
            </w:r>
            <w:r>
              <w:rPr>
                <w:noProof/>
                <w:webHidden/>
              </w:rPr>
              <w:fldChar w:fldCharType="separate"/>
            </w:r>
            <w:r>
              <w:rPr>
                <w:noProof/>
                <w:webHidden/>
              </w:rPr>
              <w:t>13</w:t>
            </w:r>
            <w:r>
              <w:rPr>
                <w:noProof/>
                <w:webHidden/>
              </w:rPr>
              <w:fldChar w:fldCharType="end"/>
            </w:r>
          </w:hyperlink>
        </w:p>
        <w:p w:rsidR="0026237E" w:rsidRDefault="0026237E">
          <w:pPr>
            <w:pStyle w:val="TOC3"/>
            <w:tabs>
              <w:tab w:val="right" w:leader="dot" w:pos="9350"/>
            </w:tabs>
            <w:rPr>
              <w:noProof/>
              <w:sz w:val="22"/>
              <w:szCs w:val="22"/>
              <w:lang w:val="en-US" w:eastAsia="en-US"/>
            </w:rPr>
          </w:pPr>
          <w:hyperlink w:anchor="_Toc413698489" w:history="1">
            <w:r w:rsidRPr="00BF7834">
              <w:rPr>
                <w:rStyle w:val="Hyperlink"/>
                <w:noProof/>
              </w:rPr>
              <w:t>PRACTICE PAYROLL AND ACCOUNTS</w:t>
            </w:r>
            <w:r>
              <w:rPr>
                <w:noProof/>
                <w:webHidden/>
              </w:rPr>
              <w:tab/>
            </w:r>
            <w:r>
              <w:rPr>
                <w:noProof/>
                <w:webHidden/>
              </w:rPr>
              <w:fldChar w:fldCharType="begin"/>
            </w:r>
            <w:r>
              <w:rPr>
                <w:noProof/>
                <w:webHidden/>
              </w:rPr>
              <w:instrText xml:space="preserve"> PAGEREF _Toc413698489 \h </w:instrText>
            </w:r>
            <w:r>
              <w:rPr>
                <w:noProof/>
                <w:webHidden/>
              </w:rPr>
            </w:r>
            <w:r>
              <w:rPr>
                <w:noProof/>
                <w:webHidden/>
              </w:rPr>
              <w:fldChar w:fldCharType="separate"/>
            </w:r>
            <w:r>
              <w:rPr>
                <w:noProof/>
                <w:webHidden/>
              </w:rPr>
              <w:t>13</w:t>
            </w:r>
            <w:r>
              <w:rPr>
                <w:noProof/>
                <w:webHidden/>
              </w:rPr>
              <w:fldChar w:fldCharType="end"/>
            </w:r>
          </w:hyperlink>
        </w:p>
        <w:p w:rsidR="0026237E" w:rsidRDefault="0026237E">
          <w:pPr>
            <w:pStyle w:val="TOC3"/>
            <w:tabs>
              <w:tab w:val="right" w:leader="dot" w:pos="9350"/>
            </w:tabs>
            <w:rPr>
              <w:noProof/>
              <w:sz w:val="22"/>
              <w:szCs w:val="22"/>
              <w:lang w:val="en-US" w:eastAsia="en-US"/>
            </w:rPr>
          </w:pPr>
          <w:hyperlink w:anchor="_Toc413698490" w:history="1">
            <w:r w:rsidRPr="00BF7834">
              <w:rPr>
                <w:rStyle w:val="Hyperlink"/>
                <w:noProof/>
              </w:rPr>
              <w:t>ANNUAL INCREASES, BONUS PAYMENTS AND INCENTIVES</w:t>
            </w:r>
            <w:r>
              <w:rPr>
                <w:noProof/>
                <w:webHidden/>
              </w:rPr>
              <w:tab/>
            </w:r>
            <w:r>
              <w:rPr>
                <w:noProof/>
                <w:webHidden/>
              </w:rPr>
              <w:fldChar w:fldCharType="begin"/>
            </w:r>
            <w:r>
              <w:rPr>
                <w:noProof/>
                <w:webHidden/>
              </w:rPr>
              <w:instrText xml:space="preserve"> PAGEREF _Toc413698490 \h </w:instrText>
            </w:r>
            <w:r>
              <w:rPr>
                <w:noProof/>
                <w:webHidden/>
              </w:rPr>
            </w:r>
            <w:r>
              <w:rPr>
                <w:noProof/>
                <w:webHidden/>
              </w:rPr>
              <w:fldChar w:fldCharType="separate"/>
            </w:r>
            <w:r>
              <w:rPr>
                <w:noProof/>
                <w:webHidden/>
              </w:rPr>
              <w:t>14</w:t>
            </w:r>
            <w:r>
              <w:rPr>
                <w:noProof/>
                <w:webHidden/>
              </w:rPr>
              <w:fldChar w:fldCharType="end"/>
            </w:r>
          </w:hyperlink>
        </w:p>
        <w:p w:rsidR="0026237E" w:rsidRDefault="0026237E">
          <w:pPr>
            <w:pStyle w:val="TOC3"/>
            <w:tabs>
              <w:tab w:val="right" w:leader="dot" w:pos="9350"/>
            </w:tabs>
            <w:rPr>
              <w:noProof/>
              <w:sz w:val="22"/>
              <w:szCs w:val="22"/>
              <w:lang w:val="en-US" w:eastAsia="en-US"/>
            </w:rPr>
          </w:pPr>
          <w:hyperlink w:anchor="_Toc413698491" w:history="1">
            <w:r w:rsidRPr="00BF7834">
              <w:rPr>
                <w:rStyle w:val="Hyperlink"/>
                <w:noProof/>
              </w:rPr>
              <w:t>LONDON WEIGHTING</w:t>
            </w:r>
            <w:r>
              <w:rPr>
                <w:noProof/>
                <w:webHidden/>
              </w:rPr>
              <w:tab/>
            </w:r>
            <w:r>
              <w:rPr>
                <w:noProof/>
                <w:webHidden/>
              </w:rPr>
              <w:fldChar w:fldCharType="begin"/>
            </w:r>
            <w:r>
              <w:rPr>
                <w:noProof/>
                <w:webHidden/>
              </w:rPr>
              <w:instrText xml:space="preserve"> PAGEREF _Toc413698491 \h </w:instrText>
            </w:r>
            <w:r>
              <w:rPr>
                <w:noProof/>
                <w:webHidden/>
              </w:rPr>
            </w:r>
            <w:r>
              <w:rPr>
                <w:noProof/>
                <w:webHidden/>
              </w:rPr>
              <w:fldChar w:fldCharType="separate"/>
            </w:r>
            <w:r>
              <w:rPr>
                <w:noProof/>
                <w:webHidden/>
              </w:rPr>
              <w:t>14</w:t>
            </w:r>
            <w:r>
              <w:rPr>
                <w:noProof/>
                <w:webHidden/>
              </w:rPr>
              <w:fldChar w:fldCharType="end"/>
            </w:r>
          </w:hyperlink>
        </w:p>
        <w:p w:rsidR="0026237E" w:rsidRDefault="0026237E">
          <w:pPr>
            <w:pStyle w:val="TOC3"/>
            <w:tabs>
              <w:tab w:val="right" w:leader="dot" w:pos="9350"/>
            </w:tabs>
            <w:rPr>
              <w:noProof/>
              <w:sz w:val="22"/>
              <w:szCs w:val="22"/>
              <w:lang w:val="en-US" w:eastAsia="en-US"/>
            </w:rPr>
          </w:pPr>
          <w:hyperlink w:anchor="_Toc413698492" w:history="1">
            <w:r w:rsidRPr="00BF7834">
              <w:rPr>
                <w:rStyle w:val="Hyperlink"/>
                <w:noProof/>
              </w:rPr>
              <w:t>REGIONAL BREAKDOWN</w:t>
            </w:r>
            <w:r>
              <w:rPr>
                <w:noProof/>
                <w:webHidden/>
              </w:rPr>
              <w:tab/>
            </w:r>
            <w:r>
              <w:rPr>
                <w:noProof/>
                <w:webHidden/>
              </w:rPr>
              <w:fldChar w:fldCharType="begin"/>
            </w:r>
            <w:r>
              <w:rPr>
                <w:noProof/>
                <w:webHidden/>
              </w:rPr>
              <w:instrText xml:space="preserve"> PAGEREF _Toc413698492 \h </w:instrText>
            </w:r>
            <w:r>
              <w:rPr>
                <w:noProof/>
                <w:webHidden/>
              </w:rPr>
            </w:r>
            <w:r>
              <w:rPr>
                <w:noProof/>
                <w:webHidden/>
              </w:rPr>
              <w:fldChar w:fldCharType="separate"/>
            </w:r>
            <w:r>
              <w:rPr>
                <w:noProof/>
                <w:webHidden/>
              </w:rPr>
              <w:t>16</w:t>
            </w:r>
            <w:r>
              <w:rPr>
                <w:noProof/>
                <w:webHidden/>
              </w:rPr>
              <w:fldChar w:fldCharType="end"/>
            </w:r>
          </w:hyperlink>
        </w:p>
        <w:p w:rsidR="0026237E" w:rsidRDefault="0026237E">
          <w:pPr>
            <w:pStyle w:val="TOC3"/>
            <w:tabs>
              <w:tab w:val="right" w:leader="dot" w:pos="9350"/>
            </w:tabs>
            <w:rPr>
              <w:noProof/>
              <w:sz w:val="22"/>
              <w:szCs w:val="22"/>
              <w:lang w:val="en-US" w:eastAsia="en-US"/>
            </w:rPr>
          </w:pPr>
          <w:hyperlink w:anchor="_Toc413698493" w:history="1">
            <w:r w:rsidRPr="00BF7834">
              <w:rPr>
                <w:rStyle w:val="Hyperlink"/>
                <w:noProof/>
              </w:rPr>
              <w:t>FUTURE SURVEYS</w:t>
            </w:r>
            <w:r>
              <w:rPr>
                <w:noProof/>
                <w:webHidden/>
              </w:rPr>
              <w:tab/>
            </w:r>
            <w:r>
              <w:rPr>
                <w:noProof/>
                <w:webHidden/>
              </w:rPr>
              <w:fldChar w:fldCharType="begin"/>
            </w:r>
            <w:r>
              <w:rPr>
                <w:noProof/>
                <w:webHidden/>
              </w:rPr>
              <w:instrText xml:space="preserve"> PAGEREF _Toc413698493 \h </w:instrText>
            </w:r>
            <w:r>
              <w:rPr>
                <w:noProof/>
                <w:webHidden/>
              </w:rPr>
            </w:r>
            <w:r>
              <w:rPr>
                <w:noProof/>
                <w:webHidden/>
              </w:rPr>
              <w:fldChar w:fldCharType="separate"/>
            </w:r>
            <w:r>
              <w:rPr>
                <w:noProof/>
                <w:webHidden/>
              </w:rPr>
              <w:t>16</w:t>
            </w:r>
            <w:r>
              <w:rPr>
                <w:noProof/>
                <w:webHidden/>
              </w:rPr>
              <w:fldChar w:fldCharType="end"/>
            </w:r>
          </w:hyperlink>
        </w:p>
        <w:p w:rsidR="0026237E" w:rsidRDefault="0026237E">
          <w:pPr>
            <w:pStyle w:val="TOC3"/>
            <w:tabs>
              <w:tab w:val="right" w:leader="dot" w:pos="9350"/>
            </w:tabs>
            <w:rPr>
              <w:noProof/>
              <w:sz w:val="22"/>
              <w:szCs w:val="22"/>
              <w:lang w:val="en-US" w:eastAsia="en-US"/>
            </w:rPr>
          </w:pPr>
          <w:hyperlink w:anchor="_Toc413698494" w:history="1">
            <w:r w:rsidRPr="00BF7834">
              <w:rPr>
                <w:rStyle w:val="Hyperlink"/>
                <w:noProof/>
              </w:rPr>
              <w:t>FINAL COMMENTS</w:t>
            </w:r>
            <w:r>
              <w:rPr>
                <w:noProof/>
                <w:webHidden/>
              </w:rPr>
              <w:tab/>
            </w:r>
            <w:r>
              <w:rPr>
                <w:noProof/>
                <w:webHidden/>
              </w:rPr>
              <w:fldChar w:fldCharType="begin"/>
            </w:r>
            <w:r>
              <w:rPr>
                <w:noProof/>
                <w:webHidden/>
              </w:rPr>
              <w:instrText xml:space="preserve"> PAGEREF _Toc413698494 \h </w:instrText>
            </w:r>
            <w:r>
              <w:rPr>
                <w:noProof/>
                <w:webHidden/>
              </w:rPr>
            </w:r>
            <w:r>
              <w:rPr>
                <w:noProof/>
                <w:webHidden/>
              </w:rPr>
              <w:fldChar w:fldCharType="separate"/>
            </w:r>
            <w:r>
              <w:rPr>
                <w:noProof/>
                <w:webHidden/>
              </w:rPr>
              <w:t>17</w:t>
            </w:r>
            <w:r>
              <w:rPr>
                <w:noProof/>
                <w:webHidden/>
              </w:rPr>
              <w:fldChar w:fldCharType="end"/>
            </w:r>
          </w:hyperlink>
        </w:p>
        <w:p w:rsidR="0026237E" w:rsidRDefault="0026237E">
          <w:r>
            <w:rPr>
              <w:b/>
              <w:bCs/>
              <w:noProof/>
            </w:rPr>
            <w:fldChar w:fldCharType="end"/>
          </w:r>
        </w:p>
      </w:sdtContent>
    </w:sdt>
    <w:p w:rsidR="00781B51" w:rsidRDefault="00781B51">
      <w:pPr>
        <w:rPr>
          <w:b/>
          <w:bCs/>
        </w:rPr>
      </w:pPr>
    </w:p>
    <w:p w:rsidR="0026237E" w:rsidRDefault="0026237E">
      <w:pPr>
        <w:rPr>
          <w:b/>
          <w:bCs/>
        </w:rPr>
      </w:pPr>
    </w:p>
    <w:p w:rsidR="009E05E1" w:rsidRDefault="009E05E1">
      <w:pPr>
        <w:rPr>
          <w:b/>
          <w:bCs/>
        </w:rPr>
      </w:pPr>
    </w:p>
    <w:p w:rsidR="0026237E" w:rsidRDefault="0026237E">
      <w:pPr>
        <w:rPr>
          <w:b/>
          <w:bCs/>
        </w:rPr>
        <w:sectPr w:rsidR="0026237E">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rsidR="00E9718A" w:rsidRPr="006C14C5" w:rsidRDefault="00192AD3" w:rsidP="006C14C5">
      <w:pPr>
        <w:pStyle w:val="Heading3"/>
        <w:rPr>
          <w:color w:val="1F497D" w:themeColor="text2"/>
        </w:rPr>
      </w:pPr>
      <w:bookmarkStart w:id="0" w:name="_Toc413698475"/>
      <w:r w:rsidRPr="006C14C5">
        <w:rPr>
          <w:color w:val="1F497D" w:themeColor="text2"/>
        </w:rPr>
        <w:lastRenderedPageBreak/>
        <w:t xml:space="preserve">FINAL </w:t>
      </w:r>
      <w:r w:rsidR="00620D2F" w:rsidRPr="006C14C5">
        <w:rPr>
          <w:color w:val="1F497D" w:themeColor="text2"/>
        </w:rPr>
        <w:t>REPORT</w:t>
      </w:r>
      <w:r w:rsidRPr="006C14C5">
        <w:rPr>
          <w:color w:val="1F497D" w:themeColor="text2"/>
        </w:rPr>
        <w:t xml:space="preserve"> 9</w:t>
      </w:r>
      <w:r w:rsidRPr="006C14C5">
        <w:rPr>
          <w:color w:val="1F497D" w:themeColor="text2"/>
          <w:vertAlign w:val="superscript"/>
        </w:rPr>
        <w:t>th</w:t>
      </w:r>
      <w:r w:rsidRPr="006C14C5">
        <w:rPr>
          <w:color w:val="1F497D" w:themeColor="text2"/>
        </w:rPr>
        <w:t xml:space="preserve"> March 2015</w:t>
      </w:r>
      <w:bookmarkEnd w:id="0"/>
    </w:p>
    <w:p w:rsidR="00DF5225" w:rsidRDefault="00620D2F" w:rsidP="00781B51">
      <w:pPr>
        <w:jc w:val="both"/>
      </w:pPr>
      <w:r>
        <w:t xml:space="preserve">Robert Campbell, a recently retired GP Practice Manager of 25 years standing and </w:t>
      </w:r>
      <w:r>
        <w:lastRenderedPageBreak/>
        <w:t xml:space="preserve">past President of an NHS staff trade union has carried out a survey of Practice Manager </w:t>
      </w:r>
      <w:r w:rsidR="005440A9">
        <w:t>Salaries</w:t>
      </w:r>
      <w:r>
        <w:t xml:space="preserve"> and their workload. He </w:t>
      </w:r>
      <w:r>
        <w:lastRenderedPageBreak/>
        <w:t>was concerned about apparent disparities he had found in practices known to him.  He says that GP Employers need to take i</w:t>
      </w:r>
      <w:r w:rsidR="00F70F0D">
        <w:t xml:space="preserve">nto </w:t>
      </w:r>
    </w:p>
    <w:p w:rsidR="00E9718A" w:rsidRDefault="006C14C5" w:rsidP="00781B51">
      <w:pPr>
        <w:jc w:val="both"/>
      </w:pPr>
      <w:proofErr w:type="gramStart"/>
      <w:r>
        <w:t>a</w:t>
      </w:r>
      <w:r w:rsidR="00F70F0D">
        <w:t>ccount</w:t>
      </w:r>
      <w:proofErr w:type="gramEnd"/>
      <w:r w:rsidR="00F70F0D">
        <w:t xml:space="preserve"> the workload, role</w:t>
      </w:r>
      <w:r w:rsidR="006658D9">
        <w:t>, responsibilities</w:t>
      </w:r>
      <w:r w:rsidR="00620D2F">
        <w:t xml:space="preserve"> </w:t>
      </w:r>
      <w:r w:rsidR="00F70F0D">
        <w:t xml:space="preserve">and the contracted hours of work </w:t>
      </w:r>
      <w:r w:rsidR="00620D2F">
        <w:t xml:space="preserve">of their managers when setting and reviewing their </w:t>
      </w:r>
      <w:r w:rsidR="00620D2F">
        <w:lastRenderedPageBreak/>
        <w:t xml:space="preserve">salaries and not just pay what they think its worth. To be fair there are very good </w:t>
      </w:r>
      <w:r w:rsidR="000C6F64">
        <w:t xml:space="preserve">and generous </w:t>
      </w:r>
      <w:r w:rsidR="00620D2F">
        <w:t xml:space="preserve">employers in general practice but sometimes </w:t>
      </w:r>
      <w:r w:rsidR="004F6C0C">
        <w:t xml:space="preserve">as </w:t>
      </w:r>
      <w:r w:rsidR="00620D2F">
        <w:t xml:space="preserve">the survey will show </w:t>
      </w:r>
      <w:r w:rsidR="004F6C0C">
        <w:t xml:space="preserve">there are those </w:t>
      </w:r>
      <w:r w:rsidR="00BC7027">
        <w:t xml:space="preserve">who are reluctant to pay a salary that gives due respect to working hours and </w:t>
      </w:r>
      <w:r w:rsidR="004F6C0C">
        <w:t>workload</w:t>
      </w:r>
      <w:r w:rsidR="00620D2F">
        <w:t>.</w:t>
      </w:r>
      <w:r w:rsidR="00BC7027">
        <w:t xml:space="preserve"> </w:t>
      </w:r>
      <w:r w:rsidR="00620D2F">
        <w:t xml:space="preserve"> </w:t>
      </w:r>
    </w:p>
    <w:p w:rsidR="00781B51" w:rsidRDefault="00781B51">
      <w:pPr>
        <w:rPr>
          <w:b/>
          <w:bCs/>
        </w:rPr>
        <w:sectPr w:rsidR="00781B51" w:rsidSect="00FF6715">
          <w:type w:val="continuous"/>
          <w:pgSz w:w="12240" w:h="15840"/>
          <w:pgMar w:top="1440" w:right="1440" w:bottom="1440" w:left="1440" w:header="720" w:footer="720" w:gutter="0"/>
          <w:cols w:num="2" w:sep="1" w:space="720"/>
          <w:docGrid w:linePitch="360"/>
        </w:sectPr>
      </w:pPr>
    </w:p>
    <w:p w:rsidR="00176251" w:rsidRPr="006C14C5" w:rsidRDefault="00176251" w:rsidP="006C14C5">
      <w:pPr>
        <w:pStyle w:val="Heading3"/>
        <w:rPr>
          <w:color w:val="1F497D" w:themeColor="text2"/>
        </w:rPr>
      </w:pPr>
      <w:bookmarkStart w:id="1" w:name="_Toc413698476"/>
      <w:r w:rsidRPr="006C14C5">
        <w:rPr>
          <w:color w:val="1F497D" w:themeColor="text2"/>
        </w:rPr>
        <w:lastRenderedPageBreak/>
        <w:t>METHODOLOGY</w:t>
      </w:r>
      <w:bookmarkEnd w:id="1"/>
    </w:p>
    <w:p w:rsidR="00781B51" w:rsidRDefault="00781B51" w:rsidP="00781B51">
      <w:pPr>
        <w:jc w:val="both"/>
        <w:rPr>
          <w:bCs/>
        </w:rPr>
        <w:sectPr w:rsidR="00781B51" w:rsidSect="00FF6715">
          <w:type w:val="continuous"/>
          <w:pgSz w:w="12240" w:h="15840"/>
          <w:pgMar w:top="1440" w:right="1440" w:bottom="1440" w:left="1440" w:header="720" w:footer="720" w:gutter="0"/>
          <w:cols w:num="2" w:sep="1" w:space="720"/>
          <w:docGrid w:linePitch="360"/>
        </w:sectPr>
      </w:pPr>
    </w:p>
    <w:p w:rsidR="00176251" w:rsidRPr="00781B51" w:rsidRDefault="00176251" w:rsidP="00781B51">
      <w:pPr>
        <w:jc w:val="both"/>
        <w:rPr>
          <w:bCs/>
        </w:rPr>
      </w:pPr>
      <w:r w:rsidRPr="00781B51">
        <w:rPr>
          <w:bCs/>
        </w:rPr>
        <w:lastRenderedPageBreak/>
        <w:t xml:space="preserve">The Survey was promoted over a period of two months </w:t>
      </w:r>
      <w:r w:rsidR="00D81B24" w:rsidRPr="00781B51">
        <w:rPr>
          <w:bCs/>
        </w:rPr>
        <w:t xml:space="preserve">on </w:t>
      </w:r>
      <w:r w:rsidRPr="00781B51">
        <w:rPr>
          <w:bCs/>
        </w:rPr>
        <w:t>two web sites Kingfisher</w:t>
      </w:r>
      <w:r w:rsidR="00781B51">
        <w:rPr>
          <w:bCs/>
        </w:rPr>
        <w:t xml:space="preserve"> </w:t>
      </w:r>
      <w:r w:rsidRPr="00781B51">
        <w:rPr>
          <w:bCs/>
        </w:rPr>
        <w:t xml:space="preserve">PM  </w:t>
      </w:r>
      <w:hyperlink r:id="rId15" w:history="1">
        <w:r w:rsidRPr="00781B51">
          <w:rPr>
            <w:rStyle w:val="Hyperlink"/>
            <w:bCs/>
          </w:rPr>
          <w:t>www.kingfisherpm.com</w:t>
        </w:r>
      </w:hyperlink>
      <w:r w:rsidRPr="00781B51">
        <w:rPr>
          <w:bCs/>
        </w:rPr>
        <w:t xml:space="preserve"> and  Practice Index </w:t>
      </w:r>
      <w:hyperlink r:id="rId16" w:history="1">
        <w:r w:rsidRPr="00781B51">
          <w:rPr>
            <w:rStyle w:val="Hyperlink"/>
            <w:bCs/>
          </w:rPr>
          <w:t>www.practiceindex.co.uk</w:t>
        </w:r>
      </w:hyperlink>
      <w:r w:rsidRPr="00781B51">
        <w:rPr>
          <w:bCs/>
        </w:rPr>
        <w:t xml:space="preserve"> and through My Connections on the LinkedIn web site from late December 2014. It is estimated that the </w:t>
      </w:r>
      <w:r w:rsidRPr="00781B51">
        <w:rPr>
          <w:bCs/>
        </w:rPr>
        <w:lastRenderedPageBreak/>
        <w:t>target population was around 1,180 pract</w:t>
      </w:r>
      <w:r w:rsidR="00FB7063" w:rsidRPr="00781B51">
        <w:rPr>
          <w:bCs/>
        </w:rPr>
        <w:t>ice managers and 88 responded representing 7.5% of the targeted population. I am grateful to James Dillon of Practice Index Ltd for his encouragement and support.</w:t>
      </w:r>
    </w:p>
    <w:p w:rsidR="00FF6715" w:rsidRDefault="00FF6715">
      <w:pPr>
        <w:rPr>
          <w:b/>
          <w:bCs/>
        </w:rPr>
        <w:sectPr w:rsidR="00FF6715" w:rsidSect="00FF6715">
          <w:type w:val="continuous"/>
          <w:pgSz w:w="12240" w:h="15840"/>
          <w:pgMar w:top="1440" w:right="1440" w:bottom="1440" w:left="1440" w:header="720" w:footer="720" w:gutter="0"/>
          <w:cols w:num="2" w:sep="1" w:space="720"/>
          <w:docGrid w:linePitch="360"/>
        </w:sectPr>
      </w:pPr>
    </w:p>
    <w:p w:rsidR="00E9718A" w:rsidRDefault="00FF6715" w:rsidP="006C14C5">
      <w:pPr>
        <w:pStyle w:val="Heading3"/>
        <w:rPr>
          <w:color w:val="1F497D" w:themeColor="text2"/>
        </w:rPr>
      </w:pPr>
      <w:bookmarkStart w:id="2" w:name="_Toc413698477"/>
      <w:r w:rsidRPr="006C14C5">
        <w:rPr>
          <w:color w:val="1F497D" w:themeColor="text2"/>
        </w:rPr>
        <w:lastRenderedPageBreak/>
        <w:t>EXTEN</w:t>
      </w:r>
      <w:r w:rsidR="00620D2F" w:rsidRPr="006C14C5">
        <w:rPr>
          <w:color w:val="1F497D" w:themeColor="text2"/>
        </w:rPr>
        <w:t>T OF SURVEY</w:t>
      </w:r>
      <w:bookmarkEnd w:id="2"/>
    </w:p>
    <w:p w:rsidR="006C14C5" w:rsidRPr="006C14C5" w:rsidRDefault="006C14C5" w:rsidP="006C14C5">
      <w:pPr>
        <w:pStyle w:val="NoSpacing"/>
      </w:pPr>
    </w:p>
    <w:p w:rsidR="003D4271" w:rsidRPr="00D252E2" w:rsidRDefault="00A81727" w:rsidP="00D252E2">
      <w:pPr>
        <w:pBdr>
          <w:top w:val="single" w:sz="4" w:space="1" w:color="auto"/>
          <w:left w:val="single" w:sz="4" w:space="4" w:color="auto"/>
          <w:bottom w:val="single" w:sz="4" w:space="1" w:color="auto"/>
          <w:right w:val="single" w:sz="4" w:space="4" w:color="auto"/>
        </w:pBdr>
        <w:jc w:val="center"/>
      </w:pPr>
      <w:r>
        <w:rPr>
          <w:b/>
          <w:bCs/>
        </w:rPr>
        <w:t>FACT: 89</w:t>
      </w:r>
      <w:r w:rsidR="003D4271" w:rsidRPr="00D252E2">
        <w:rPr>
          <w:b/>
          <w:bCs/>
        </w:rPr>
        <w:t xml:space="preserve"> responses were receive</w:t>
      </w:r>
      <w:r>
        <w:rPr>
          <w:b/>
          <w:bCs/>
        </w:rPr>
        <w:t>d, of which 20 were males and 69</w:t>
      </w:r>
      <w:r w:rsidR="003D4271" w:rsidRPr="00D252E2">
        <w:rPr>
          <w:b/>
          <w:bCs/>
        </w:rPr>
        <w:t xml:space="preserve"> female.</w:t>
      </w:r>
      <w:r w:rsidR="008857D6">
        <w:rPr>
          <w:b/>
          <w:bCs/>
        </w:rPr>
        <w:t xml:space="preserve"> </w:t>
      </w:r>
    </w:p>
    <w:p w:rsidR="005039E7" w:rsidRPr="00781B51" w:rsidRDefault="005039E7" w:rsidP="00781B51">
      <w:pPr>
        <w:jc w:val="both"/>
        <w:rPr>
          <w:b/>
        </w:rPr>
      </w:pPr>
      <w:r w:rsidRPr="00781B51">
        <w:rPr>
          <w:b/>
        </w:rPr>
        <w:t xml:space="preserve"> </w:t>
      </w:r>
      <w:r w:rsidR="00BD051B">
        <w:rPr>
          <w:b/>
        </w:rPr>
        <w:t xml:space="preserve">TABLE 1: </w:t>
      </w:r>
      <w:r w:rsidRPr="00781B51">
        <w:rPr>
          <w:b/>
        </w:rPr>
        <w:t>RESPONDENTS BY REGION</w:t>
      </w:r>
    </w:p>
    <w:tbl>
      <w:tblPr>
        <w:tblW w:w="2910" w:type="dxa"/>
        <w:jc w:val="center"/>
        <w:tblLook w:val="04A0" w:firstRow="1" w:lastRow="0" w:firstColumn="1" w:lastColumn="0" w:noHBand="0" w:noVBand="1"/>
      </w:tblPr>
      <w:tblGrid>
        <w:gridCol w:w="1772"/>
        <w:gridCol w:w="1243"/>
      </w:tblGrid>
      <w:tr w:rsidR="005039E7" w:rsidRPr="005039E7" w:rsidTr="00DF5225">
        <w:trPr>
          <w:trHeight w:val="24"/>
          <w:jc w:val="center"/>
        </w:trPr>
        <w:tc>
          <w:tcPr>
            <w:tcW w:w="1772" w:type="dxa"/>
            <w:tcBorders>
              <w:top w:val="single" w:sz="8" w:space="0" w:color="auto"/>
              <w:left w:val="single" w:sz="8" w:space="0" w:color="auto"/>
              <w:bottom w:val="single" w:sz="8" w:space="0" w:color="auto"/>
              <w:right w:val="nil"/>
            </w:tcBorders>
            <w:shd w:val="clear" w:color="auto" w:fill="auto"/>
            <w:noWrap/>
            <w:vAlign w:val="bottom"/>
            <w:hideMark/>
          </w:tcPr>
          <w:p w:rsidR="005039E7" w:rsidRPr="005039E7" w:rsidRDefault="005039E7" w:rsidP="00781B51">
            <w:pPr>
              <w:spacing w:after="0" w:line="240" w:lineRule="auto"/>
              <w:jc w:val="both"/>
              <w:rPr>
                <w:rFonts w:ascii="Calibri" w:eastAsia="Times New Roman" w:hAnsi="Calibri" w:cs="Times New Roman"/>
                <w:b/>
                <w:bCs/>
                <w:color w:val="000000"/>
                <w:sz w:val="22"/>
                <w:szCs w:val="22"/>
                <w:lang w:val="en-US" w:eastAsia="en-US"/>
              </w:rPr>
            </w:pPr>
            <w:r w:rsidRPr="005039E7">
              <w:rPr>
                <w:rFonts w:ascii="Calibri" w:eastAsia="Times New Roman" w:hAnsi="Calibri" w:cs="Times New Roman"/>
                <w:b/>
                <w:bCs/>
                <w:color w:val="000000"/>
                <w:sz w:val="22"/>
                <w:szCs w:val="22"/>
                <w:lang w:val="en-US" w:eastAsia="en-US"/>
              </w:rPr>
              <w:t>Region</w:t>
            </w:r>
          </w:p>
        </w:tc>
        <w:tc>
          <w:tcPr>
            <w:tcW w:w="11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39E7" w:rsidRPr="005039E7" w:rsidRDefault="005039E7" w:rsidP="00781B51">
            <w:pPr>
              <w:spacing w:after="0" w:line="240" w:lineRule="auto"/>
              <w:jc w:val="both"/>
              <w:rPr>
                <w:rFonts w:ascii="Calibri" w:eastAsia="Times New Roman" w:hAnsi="Calibri" w:cs="Times New Roman"/>
                <w:b/>
                <w:bCs/>
                <w:color w:val="000000"/>
                <w:sz w:val="22"/>
                <w:szCs w:val="22"/>
                <w:lang w:val="en-US" w:eastAsia="en-US"/>
              </w:rPr>
            </w:pPr>
            <w:r w:rsidRPr="005039E7">
              <w:rPr>
                <w:rFonts w:ascii="Calibri" w:eastAsia="Times New Roman" w:hAnsi="Calibri" w:cs="Times New Roman"/>
                <w:b/>
                <w:bCs/>
                <w:color w:val="000000"/>
                <w:sz w:val="22"/>
                <w:szCs w:val="22"/>
                <w:lang w:val="en-US" w:eastAsia="en-US"/>
              </w:rPr>
              <w:t>Percentage</w:t>
            </w:r>
          </w:p>
        </w:tc>
      </w:tr>
      <w:tr w:rsidR="005039E7" w:rsidRPr="005039E7" w:rsidTr="00DF5225">
        <w:trPr>
          <w:trHeight w:val="24"/>
          <w:jc w:val="center"/>
        </w:trPr>
        <w:tc>
          <w:tcPr>
            <w:tcW w:w="1772"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5039E7" w:rsidRPr="005039E7" w:rsidRDefault="005039E7" w:rsidP="00781B51">
            <w:pPr>
              <w:spacing w:after="0" w:line="240" w:lineRule="auto"/>
              <w:jc w:val="both"/>
              <w:rPr>
                <w:rFonts w:ascii="Calibri" w:eastAsia="Times New Roman" w:hAnsi="Calibri" w:cs="Times New Roman"/>
                <w:b/>
                <w:bCs/>
                <w:color w:val="000000"/>
                <w:sz w:val="22"/>
                <w:szCs w:val="22"/>
                <w:lang w:val="en-US" w:eastAsia="en-US"/>
              </w:rPr>
            </w:pPr>
            <w:r w:rsidRPr="005039E7">
              <w:rPr>
                <w:rFonts w:ascii="Calibri" w:eastAsia="Times New Roman" w:hAnsi="Calibri" w:cs="Times New Roman"/>
                <w:b/>
                <w:bCs/>
                <w:color w:val="000000"/>
                <w:sz w:val="22"/>
                <w:szCs w:val="22"/>
                <w:lang w:val="en-US" w:eastAsia="en-US"/>
              </w:rPr>
              <w:t>London &amp; S</w:t>
            </w:r>
            <w:r>
              <w:rPr>
                <w:rFonts w:ascii="Calibri" w:eastAsia="Times New Roman" w:hAnsi="Calibri" w:cs="Times New Roman"/>
                <w:b/>
                <w:bCs/>
                <w:color w:val="000000"/>
                <w:sz w:val="22"/>
                <w:szCs w:val="22"/>
                <w:lang w:val="en-US" w:eastAsia="en-US"/>
              </w:rPr>
              <w:t xml:space="preserve">outh </w:t>
            </w:r>
            <w:r w:rsidRPr="005039E7">
              <w:rPr>
                <w:rFonts w:ascii="Calibri" w:eastAsia="Times New Roman" w:hAnsi="Calibri" w:cs="Times New Roman"/>
                <w:b/>
                <w:bCs/>
                <w:color w:val="000000"/>
                <w:sz w:val="22"/>
                <w:szCs w:val="22"/>
                <w:lang w:val="en-US" w:eastAsia="en-US"/>
              </w:rPr>
              <w:t>E</w:t>
            </w:r>
            <w:r>
              <w:rPr>
                <w:rFonts w:ascii="Calibri" w:eastAsia="Times New Roman" w:hAnsi="Calibri" w:cs="Times New Roman"/>
                <w:b/>
                <w:bCs/>
                <w:color w:val="000000"/>
                <w:sz w:val="22"/>
                <w:szCs w:val="22"/>
                <w:lang w:val="en-US" w:eastAsia="en-US"/>
              </w:rPr>
              <w:t>ast</w:t>
            </w:r>
          </w:p>
        </w:tc>
        <w:tc>
          <w:tcPr>
            <w:tcW w:w="11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39E7" w:rsidRPr="005039E7" w:rsidRDefault="005039E7" w:rsidP="00781B51">
            <w:pPr>
              <w:spacing w:after="0" w:line="240" w:lineRule="auto"/>
              <w:jc w:val="both"/>
              <w:rPr>
                <w:rFonts w:ascii="Calibri" w:eastAsia="Times New Roman" w:hAnsi="Calibri" w:cs="Times New Roman"/>
                <w:b/>
                <w:color w:val="000000"/>
                <w:sz w:val="22"/>
                <w:szCs w:val="22"/>
                <w:lang w:val="en-US" w:eastAsia="en-US"/>
              </w:rPr>
            </w:pPr>
            <w:r w:rsidRPr="005039E7">
              <w:rPr>
                <w:rFonts w:ascii="Calibri" w:eastAsia="Times New Roman" w:hAnsi="Calibri" w:cs="Times New Roman"/>
                <w:b/>
                <w:color w:val="000000"/>
                <w:sz w:val="22"/>
                <w:szCs w:val="22"/>
                <w:lang w:val="en-US" w:eastAsia="en-US"/>
              </w:rPr>
              <w:t>36%</w:t>
            </w:r>
          </w:p>
        </w:tc>
      </w:tr>
      <w:tr w:rsidR="005039E7" w:rsidRPr="005039E7" w:rsidTr="00DF5225">
        <w:trPr>
          <w:trHeight w:val="24"/>
          <w:jc w:val="center"/>
        </w:trPr>
        <w:tc>
          <w:tcPr>
            <w:tcW w:w="1772" w:type="dxa"/>
            <w:tcBorders>
              <w:top w:val="nil"/>
              <w:left w:val="single" w:sz="8" w:space="0" w:color="auto"/>
              <w:bottom w:val="single" w:sz="8" w:space="0" w:color="auto"/>
              <w:right w:val="nil"/>
            </w:tcBorders>
            <w:shd w:val="clear" w:color="auto" w:fill="auto"/>
            <w:noWrap/>
            <w:vAlign w:val="bottom"/>
            <w:hideMark/>
          </w:tcPr>
          <w:p w:rsidR="005039E7" w:rsidRPr="005039E7" w:rsidRDefault="005039E7" w:rsidP="00781B51">
            <w:pPr>
              <w:spacing w:after="0" w:line="240" w:lineRule="auto"/>
              <w:jc w:val="both"/>
              <w:rPr>
                <w:rFonts w:ascii="Calibri" w:eastAsia="Times New Roman" w:hAnsi="Calibri" w:cs="Times New Roman"/>
                <w:b/>
                <w:bCs/>
                <w:color w:val="000000"/>
                <w:sz w:val="22"/>
                <w:szCs w:val="22"/>
                <w:lang w:val="en-US" w:eastAsia="en-US"/>
              </w:rPr>
            </w:pPr>
            <w:r w:rsidRPr="005039E7">
              <w:rPr>
                <w:rFonts w:ascii="Calibri" w:eastAsia="Times New Roman" w:hAnsi="Calibri" w:cs="Times New Roman"/>
                <w:b/>
                <w:bCs/>
                <w:color w:val="000000"/>
                <w:sz w:val="22"/>
                <w:szCs w:val="22"/>
                <w:lang w:val="en-US" w:eastAsia="en-US"/>
              </w:rPr>
              <w:t>North West</w:t>
            </w:r>
          </w:p>
        </w:tc>
        <w:tc>
          <w:tcPr>
            <w:tcW w:w="11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39E7" w:rsidRPr="005039E7" w:rsidRDefault="005039E7" w:rsidP="00781B51">
            <w:pPr>
              <w:spacing w:after="0" w:line="240" w:lineRule="auto"/>
              <w:jc w:val="both"/>
              <w:rPr>
                <w:rFonts w:ascii="Calibri" w:eastAsia="Times New Roman" w:hAnsi="Calibri" w:cs="Times New Roman"/>
                <w:b/>
                <w:color w:val="000000"/>
                <w:sz w:val="22"/>
                <w:szCs w:val="22"/>
                <w:lang w:val="en-US" w:eastAsia="en-US"/>
              </w:rPr>
            </w:pPr>
            <w:r w:rsidRPr="005039E7">
              <w:rPr>
                <w:rFonts w:ascii="Calibri" w:eastAsia="Times New Roman" w:hAnsi="Calibri" w:cs="Times New Roman"/>
                <w:b/>
                <w:color w:val="000000"/>
                <w:sz w:val="22"/>
                <w:szCs w:val="22"/>
                <w:lang w:val="en-US" w:eastAsia="en-US"/>
              </w:rPr>
              <w:t>13%</w:t>
            </w:r>
          </w:p>
        </w:tc>
      </w:tr>
      <w:tr w:rsidR="005039E7" w:rsidRPr="005039E7" w:rsidTr="00DF5225">
        <w:trPr>
          <w:trHeight w:val="24"/>
          <w:jc w:val="center"/>
        </w:trPr>
        <w:tc>
          <w:tcPr>
            <w:tcW w:w="1772" w:type="dxa"/>
            <w:tcBorders>
              <w:top w:val="nil"/>
              <w:left w:val="single" w:sz="8" w:space="0" w:color="auto"/>
              <w:bottom w:val="single" w:sz="8" w:space="0" w:color="auto"/>
              <w:right w:val="nil"/>
            </w:tcBorders>
            <w:shd w:val="clear" w:color="auto" w:fill="auto"/>
            <w:noWrap/>
            <w:vAlign w:val="bottom"/>
            <w:hideMark/>
          </w:tcPr>
          <w:p w:rsidR="005039E7" w:rsidRPr="005039E7" w:rsidRDefault="005039E7" w:rsidP="00781B51">
            <w:pPr>
              <w:spacing w:after="0" w:line="240" w:lineRule="auto"/>
              <w:jc w:val="both"/>
              <w:rPr>
                <w:rFonts w:ascii="Calibri" w:eastAsia="Times New Roman" w:hAnsi="Calibri" w:cs="Times New Roman"/>
                <w:b/>
                <w:bCs/>
                <w:color w:val="000000"/>
                <w:sz w:val="22"/>
                <w:szCs w:val="22"/>
                <w:lang w:val="en-US" w:eastAsia="en-US"/>
              </w:rPr>
            </w:pPr>
            <w:r w:rsidRPr="005039E7">
              <w:rPr>
                <w:rFonts w:ascii="Calibri" w:eastAsia="Times New Roman" w:hAnsi="Calibri" w:cs="Times New Roman"/>
                <w:b/>
                <w:bCs/>
                <w:color w:val="000000"/>
                <w:sz w:val="22"/>
                <w:szCs w:val="22"/>
                <w:lang w:val="en-US" w:eastAsia="en-US"/>
              </w:rPr>
              <w:t>Midlands</w:t>
            </w:r>
          </w:p>
        </w:tc>
        <w:tc>
          <w:tcPr>
            <w:tcW w:w="1138" w:type="dxa"/>
            <w:tcBorders>
              <w:top w:val="nil"/>
              <w:left w:val="single" w:sz="4" w:space="0" w:color="auto"/>
              <w:bottom w:val="single" w:sz="4" w:space="0" w:color="auto"/>
              <w:right w:val="single" w:sz="4" w:space="0" w:color="auto"/>
            </w:tcBorders>
            <w:shd w:val="clear" w:color="auto" w:fill="auto"/>
            <w:noWrap/>
            <w:vAlign w:val="bottom"/>
            <w:hideMark/>
          </w:tcPr>
          <w:p w:rsidR="005039E7" w:rsidRPr="005039E7" w:rsidRDefault="005039E7" w:rsidP="00781B51">
            <w:pPr>
              <w:spacing w:after="0" w:line="240" w:lineRule="auto"/>
              <w:jc w:val="both"/>
              <w:rPr>
                <w:rFonts w:ascii="Calibri" w:eastAsia="Times New Roman" w:hAnsi="Calibri" w:cs="Times New Roman"/>
                <w:b/>
                <w:color w:val="000000"/>
                <w:sz w:val="22"/>
                <w:szCs w:val="22"/>
                <w:lang w:val="en-US" w:eastAsia="en-US"/>
              </w:rPr>
            </w:pPr>
            <w:r w:rsidRPr="005039E7">
              <w:rPr>
                <w:rFonts w:ascii="Calibri" w:eastAsia="Times New Roman" w:hAnsi="Calibri" w:cs="Times New Roman"/>
                <w:b/>
                <w:color w:val="000000"/>
                <w:sz w:val="22"/>
                <w:szCs w:val="22"/>
                <w:lang w:val="en-US" w:eastAsia="en-US"/>
              </w:rPr>
              <w:t>12%</w:t>
            </w:r>
          </w:p>
        </w:tc>
      </w:tr>
      <w:tr w:rsidR="005039E7" w:rsidRPr="005039E7" w:rsidTr="00DF5225">
        <w:trPr>
          <w:trHeight w:val="24"/>
          <w:jc w:val="center"/>
        </w:trPr>
        <w:tc>
          <w:tcPr>
            <w:tcW w:w="1772" w:type="dxa"/>
            <w:tcBorders>
              <w:top w:val="nil"/>
              <w:left w:val="single" w:sz="8" w:space="0" w:color="auto"/>
              <w:bottom w:val="single" w:sz="8" w:space="0" w:color="auto"/>
              <w:right w:val="nil"/>
            </w:tcBorders>
            <w:shd w:val="clear" w:color="auto" w:fill="auto"/>
            <w:noWrap/>
            <w:vAlign w:val="bottom"/>
            <w:hideMark/>
          </w:tcPr>
          <w:p w:rsidR="005039E7" w:rsidRPr="005039E7" w:rsidRDefault="005039E7" w:rsidP="00781B51">
            <w:pPr>
              <w:spacing w:after="0" w:line="240" w:lineRule="auto"/>
              <w:jc w:val="both"/>
              <w:rPr>
                <w:rFonts w:ascii="Calibri" w:eastAsia="Times New Roman" w:hAnsi="Calibri" w:cs="Times New Roman"/>
                <w:b/>
                <w:bCs/>
                <w:color w:val="000000"/>
                <w:sz w:val="22"/>
                <w:szCs w:val="22"/>
                <w:lang w:val="en-US" w:eastAsia="en-US"/>
              </w:rPr>
            </w:pPr>
            <w:r w:rsidRPr="005039E7">
              <w:rPr>
                <w:rFonts w:ascii="Calibri" w:eastAsia="Times New Roman" w:hAnsi="Calibri" w:cs="Times New Roman"/>
                <w:b/>
                <w:bCs/>
                <w:color w:val="000000"/>
                <w:sz w:val="22"/>
                <w:szCs w:val="22"/>
                <w:lang w:val="en-US" w:eastAsia="en-US"/>
              </w:rPr>
              <w:t>South West</w:t>
            </w:r>
          </w:p>
        </w:tc>
        <w:tc>
          <w:tcPr>
            <w:tcW w:w="1138" w:type="dxa"/>
            <w:tcBorders>
              <w:top w:val="nil"/>
              <w:left w:val="single" w:sz="4" w:space="0" w:color="auto"/>
              <w:bottom w:val="single" w:sz="4" w:space="0" w:color="auto"/>
              <w:right w:val="single" w:sz="4" w:space="0" w:color="auto"/>
            </w:tcBorders>
            <w:shd w:val="clear" w:color="auto" w:fill="auto"/>
            <w:noWrap/>
            <w:vAlign w:val="bottom"/>
            <w:hideMark/>
          </w:tcPr>
          <w:p w:rsidR="005039E7" w:rsidRPr="005039E7" w:rsidRDefault="005039E7" w:rsidP="00781B51">
            <w:pPr>
              <w:spacing w:after="0" w:line="240" w:lineRule="auto"/>
              <w:jc w:val="both"/>
              <w:rPr>
                <w:rFonts w:ascii="Calibri" w:eastAsia="Times New Roman" w:hAnsi="Calibri" w:cs="Times New Roman"/>
                <w:b/>
                <w:color w:val="000000"/>
                <w:sz w:val="22"/>
                <w:szCs w:val="22"/>
                <w:lang w:val="en-US" w:eastAsia="en-US"/>
              </w:rPr>
            </w:pPr>
            <w:r w:rsidRPr="005039E7">
              <w:rPr>
                <w:rFonts w:ascii="Calibri" w:eastAsia="Times New Roman" w:hAnsi="Calibri" w:cs="Times New Roman"/>
                <w:b/>
                <w:color w:val="000000"/>
                <w:sz w:val="22"/>
                <w:szCs w:val="22"/>
                <w:lang w:val="en-US" w:eastAsia="en-US"/>
              </w:rPr>
              <w:t>12%</w:t>
            </w:r>
          </w:p>
        </w:tc>
      </w:tr>
      <w:tr w:rsidR="005039E7" w:rsidRPr="005039E7" w:rsidTr="00DF5225">
        <w:trPr>
          <w:trHeight w:val="24"/>
          <w:jc w:val="center"/>
        </w:trPr>
        <w:tc>
          <w:tcPr>
            <w:tcW w:w="1772" w:type="dxa"/>
            <w:tcBorders>
              <w:top w:val="nil"/>
              <w:left w:val="single" w:sz="8" w:space="0" w:color="auto"/>
              <w:bottom w:val="single" w:sz="8" w:space="0" w:color="auto"/>
              <w:right w:val="nil"/>
            </w:tcBorders>
            <w:shd w:val="clear" w:color="auto" w:fill="auto"/>
            <w:noWrap/>
            <w:vAlign w:val="bottom"/>
            <w:hideMark/>
          </w:tcPr>
          <w:p w:rsidR="005039E7" w:rsidRPr="005039E7" w:rsidRDefault="005039E7" w:rsidP="00781B51">
            <w:pPr>
              <w:spacing w:after="0" w:line="240" w:lineRule="auto"/>
              <w:jc w:val="both"/>
              <w:rPr>
                <w:rFonts w:ascii="Calibri" w:eastAsia="Times New Roman" w:hAnsi="Calibri" w:cs="Times New Roman"/>
                <w:b/>
                <w:bCs/>
                <w:color w:val="000000"/>
                <w:sz w:val="22"/>
                <w:szCs w:val="22"/>
                <w:lang w:val="en-US" w:eastAsia="en-US"/>
              </w:rPr>
            </w:pPr>
            <w:r w:rsidRPr="005039E7">
              <w:rPr>
                <w:rFonts w:ascii="Calibri" w:eastAsia="Times New Roman" w:hAnsi="Calibri" w:cs="Times New Roman"/>
                <w:b/>
                <w:bCs/>
                <w:color w:val="000000"/>
                <w:sz w:val="22"/>
                <w:szCs w:val="22"/>
                <w:lang w:val="en-US" w:eastAsia="en-US"/>
              </w:rPr>
              <w:t>East Anglia</w:t>
            </w:r>
          </w:p>
        </w:tc>
        <w:tc>
          <w:tcPr>
            <w:tcW w:w="1138" w:type="dxa"/>
            <w:tcBorders>
              <w:top w:val="nil"/>
              <w:left w:val="single" w:sz="4" w:space="0" w:color="auto"/>
              <w:bottom w:val="single" w:sz="4" w:space="0" w:color="auto"/>
              <w:right w:val="single" w:sz="4" w:space="0" w:color="auto"/>
            </w:tcBorders>
            <w:shd w:val="clear" w:color="auto" w:fill="auto"/>
            <w:noWrap/>
            <w:vAlign w:val="bottom"/>
            <w:hideMark/>
          </w:tcPr>
          <w:p w:rsidR="005039E7" w:rsidRPr="005039E7" w:rsidRDefault="005039E7" w:rsidP="00781B51">
            <w:pPr>
              <w:spacing w:after="0" w:line="240" w:lineRule="auto"/>
              <w:jc w:val="both"/>
              <w:rPr>
                <w:rFonts w:ascii="Calibri" w:eastAsia="Times New Roman" w:hAnsi="Calibri" w:cs="Times New Roman"/>
                <w:b/>
                <w:color w:val="000000"/>
                <w:sz w:val="22"/>
                <w:szCs w:val="22"/>
                <w:lang w:val="en-US" w:eastAsia="en-US"/>
              </w:rPr>
            </w:pPr>
            <w:r w:rsidRPr="005039E7">
              <w:rPr>
                <w:rFonts w:ascii="Calibri" w:eastAsia="Times New Roman" w:hAnsi="Calibri" w:cs="Times New Roman"/>
                <w:b/>
                <w:color w:val="000000"/>
                <w:sz w:val="22"/>
                <w:szCs w:val="22"/>
                <w:lang w:val="en-US" w:eastAsia="en-US"/>
              </w:rPr>
              <w:t>10%</w:t>
            </w:r>
          </w:p>
        </w:tc>
      </w:tr>
      <w:tr w:rsidR="005039E7" w:rsidRPr="005039E7" w:rsidTr="00DF5225">
        <w:trPr>
          <w:trHeight w:val="24"/>
          <w:jc w:val="center"/>
        </w:trPr>
        <w:tc>
          <w:tcPr>
            <w:tcW w:w="1772" w:type="dxa"/>
            <w:tcBorders>
              <w:top w:val="nil"/>
              <w:left w:val="single" w:sz="8" w:space="0" w:color="auto"/>
              <w:bottom w:val="single" w:sz="8" w:space="0" w:color="auto"/>
              <w:right w:val="nil"/>
            </w:tcBorders>
            <w:shd w:val="clear" w:color="auto" w:fill="auto"/>
            <w:noWrap/>
            <w:vAlign w:val="bottom"/>
            <w:hideMark/>
          </w:tcPr>
          <w:p w:rsidR="005039E7" w:rsidRPr="005039E7" w:rsidRDefault="005039E7" w:rsidP="00781B51">
            <w:pPr>
              <w:spacing w:after="0" w:line="240" w:lineRule="auto"/>
              <w:jc w:val="both"/>
              <w:rPr>
                <w:rFonts w:ascii="Calibri" w:eastAsia="Times New Roman" w:hAnsi="Calibri" w:cs="Times New Roman"/>
                <w:b/>
                <w:bCs/>
                <w:color w:val="000000"/>
                <w:sz w:val="22"/>
                <w:szCs w:val="22"/>
                <w:lang w:val="en-US" w:eastAsia="en-US"/>
              </w:rPr>
            </w:pPr>
            <w:r w:rsidRPr="005039E7">
              <w:rPr>
                <w:rFonts w:ascii="Calibri" w:eastAsia="Times New Roman" w:hAnsi="Calibri" w:cs="Times New Roman"/>
                <w:b/>
                <w:bCs/>
                <w:color w:val="000000"/>
                <w:sz w:val="22"/>
                <w:szCs w:val="22"/>
                <w:lang w:val="en-US" w:eastAsia="en-US"/>
              </w:rPr>
              <w:t>Yorkshire</w:t>
            </w:r>
          </w:p>
        </w:tc>
        <w:tc>
          <w:tcPr>
            <w:tcW w:w="1138" w:type="dxa"/>
            <w:tcBorders>
              <w:top w:val="nil"/>
              <w:left w:val="single" w:sz="4" w:space="0" w:color="auto"/>
              <w:bottom w:val="single" w:sz="4" w:space="0" w:color="auto"/>
              <w:right w:val="single" w:sz="4" w:space="0" w:color="auto"/>
            </w:tcBorders>
            <w:shd w:val="clear" w:color="auto" w:fill="auto"/>
            <w:noWrap/>
            <w:vAlign w:val="bottom"/>
            <w:hideMark/>
          </w:tcPr>
          <w:p w:rsidR="005039E7" w:rsidRPr="005039E7" w:rsidRDefault="005039E7" w:rsidP="00781B51">
            <w:pPr>
              <w:spacing w:after="0" w:line="240" w:lineRule="auto"/>
              <w:jc w:val="both"/>
              <w:rPr>
                <w:rFonts w:ascii="Calibri" w:eastAsia="Times New Roman" w:hAnsi="Calibri" w:cs="Times New Roman"/>
                <w:b/>
                <w:color w:val="000000"/>
                <w:sz w:val="22"/>
                <w:szCs w:val="22"/>
                <w:lang w:val="en-US" w:eastAsia="en-US"/>
              </w:rPr>
            </w:pPr>
            <w:r w:rsidRPr="005039E7">
              <w:rPr>
                <w:rFonts w:ascii="Calibri" w:eastAsia="Times New Roman" w:hAnsi="Calibri" w:cs="Times New Roman"/>
                <w:b/>
                <w:color w:val="000000"/>
                <w:sz w:val="22"/>
                <w:szCs w:val="22"/>
                <w:lang w:val="en-US" w:eastAsia="en-US"/>
              </w:rPr>
              <w:t>6%</w:t>
            </w:r>
          </w:p>
        </w:tc>
      </w:tr>
      <w:tr w:rsidR="005039E7" w:rsidRPr="005039E7" w:rsidTr="00DF5225">
        <w:trPr>
          <w:trHeight w:val="24"/>
          <w:jc w:val="center"/>
        </w:trPr>
        <w:tc>
          <w:tcPr>
            <w:tcW w:w="1772" w:type="dxa"/>
            <w:tcBorders>
              <w:top w:val="nil"/>
              <w:left w:val="single" w:sz="8" w:space="0" w:color="auto"/>
              <w:bottom w:val="single" w:sz="8" w:space="0" w:color="auto"/>
              <w:right w:val="nil"/>
            </w:tcBorders>
            <w:shd w:val="clear" w:color="auto" w:fill="auto"/>
            <w:noWrap/>
            <w:vAlign w:val="bottom"/>
            <w:hideMark/>
          </w:tcPr>
          <w:p w:rsidR="005039E7" w:rsidRPr="005039E7" w:rsidRDefault="005039E7" w:rsidP="00781B51">
            <w:pPr>
              <w:spacing w:after="0" w:line="240" w:lineRule="auto"/>
              <w:jc w:val="both"/>
              <w:rPr>
                <w:rFonts w:ascii="Calibri" w:eastAsia="Times New Roman" w:hAnsi="Calibri" w:cs="Times New Roman"/>
                <w:b/>
                <w:bCs/>
                <w:color w:val="000000"/>
                <w:sz w:val="22"/>
                <w:szCs w:val="22"/>
                <w:lang w:val="en-US" w:eastAsia="en-US"/>
              </w:rPr>
            </w:pPr>
            <w:r w:rsidRPr="005039E7">
              <w:rPr>
                <w:rFonts w:ascii="Calibri" w:eastAsia="Times New Roman" w:hAnsi="Calibri" w:cs="Times New Roman"/>
                <w:b/>
                <w:bCs/>
                <w:color w:val="000000"/>
                <w:sz w:val="22"/>
                <w:szCs w:val="22"/>
                <w:lang w:val="en-US" w:eastAsia="en-US"/>
              </w:rPr>
              <w:t>Scotland</w:t>
            </w:r>
          </w:p>
        </w:tc>
        <w:tc>
          <w:tcPr>
            <w:tcW w:w="1138" w:type="dxa"/>
            <w:tcBorders>
              <w:top w:val="nil"/>
              <w:left w:val="single" w:sz="4" w:space="0" w:color="auto"/>
              <w:bottom w:val="single" w:sz="4" w:space="0" w:color="auto"/>
              <w:right w:val="single" w:sz="4" w:space="0" w:color="auto"/>
            </w:tcBorders>
            <w:shd w:val="clear" w:color="auto" w:fill="auto"/>
            <w:noWrap/>
            <w:vAlign w:val="bottom"/>
            <w:hideMark/>
          </w:tcPr>
          <w:p w:rsidR="005039E7" w:rsidRPr="005039E7" w:rsidRDefault="005039E7" w:rsidP="00781B51">
            <w:pPr>
              <w:spacing w:after="0" w:line="240" w:lineRule="auto"/>
              <w:jc w:val="both"/>
              <w:rPr>
                <w:rFonts w:ascii="Calibri" w:eastAsia="Times New Roman" w:hAnsi="Calibri" w:cs="Times New Roman"/>
                <w:b/>
                <w:color w:val="000000"/>
                <w:sz w:val="22"/>
                <w:szCs w:val="22"/>
                <w:lang w:val="en-US" w:eastAsia="en-US"/>
              </w:rPr>
            </w:pPr>
            <w:r w:rsidRPr="005039E7">
              <w:rPr>
                <w:rFonts w:ascii="Calibri" w:eastAsia="Times New Roman" w:hAnsi="Calibri" w:cs="Times New Roman"/>
                <w:b/>
                <w:color w:val="000000"/>
                <w:sz w:val="22"/>
                <w:szCs w:val="22"/>
                <w:lang w:val="en-US" w:eastAsia="en-US"/>
              </w:rPr>
              <w:t>4%</w:t>
            </w:r>
          </w:p>
        </w:tc>
      </w:tr>
      <w:tr w:rsidR="005039E7" w:rsidRPr="005039E7" w:rsidTr="00DF5225">
        <w:trPr>
          <w:trHeight w:val="24"/>
          <w:jc w:val="center"/>
        </w:trPr>
        <w:tc>
          <w:tcPr>
            <w:tcW w:w="1772" w:type="dxa"/>
            <w:tcBorders>
              <w:top w:val="nil"/>
              <w:left w:val="single" w:sz="8" w:space="0" w:color="auto"/>
              <w:bottom w:val="single" w:sz="8" w:space="0" w:color="auto"/>
              <w:right w:val="nil"/>
            </w:tcBorders>
            <w:shd w:val="clear" w:color="auto" w:fill="auto"/>
            <w:noWrap/>
            <w:vAlign w:val="bottom"/>
            <w:hideMark/>
          </w:tcPr>
          <w:p w:rsidR="005039E7" w:rsidRPr="005039E7" w:rsidRDefault="005039E7" w:rsidP="00781B51">
            <w:pPr>
              <w:spacing w:after="0" w:line="240" w:lineRule="auto"/>
              <w:jc w:val="both"/>
              <w:rPr>
                <w:rFonts w:ascii="Calibri" w:eastAsia="Times New Roman" w:hAnsi="Calibri" w:cs="Times New Roman"/>
                <w:b/>
                <w:bCs/>
                <w:color w:val="000000"/>
                <w:sz w:val="22"/>
                <w:szCs w:val="22"/>
                <w:lang w:val="en-US" w:eastAsia="en-US"/>
              </w:rPr>
            </w:pPr>
            <w:r w:rsidRPr="005039E7">
              <w:rPr>
                <w:rFonts w:ascii="Calibri" w:eastAsia="Times New Roman" w:hAnsi="Calibri" w:cs="Times New Roman"/>
                <w:b/>
                <w:bCs/>
                <w:color w:val="000000"/>
                <w:sz w:val="22"/>
                <w:szCs w:val="22"/>
                <w:lang w:val="en-US" w:eastAsia="en-US"/>
              </w:rPr>
              <w:t>Wales</w:t>
            </w:r>
          </w:p>
        </w:tc>
        <w:tc>
          <w:tcPr>
            <w:tcW w:w="1138" w:type="dxa"/>
            <w:tcBorders>
              <w:top w:val="nil"/>
              <w:left w:val="single" w:sz="4" w:space="0" w:color="auto"/>
              <w:bottom w:val="single" w:sz="4" w:space="0" w:color="auto"/>
              <w:right w:val="single" w:sz="4" w:space="0" w:color="auto"/>
            </w:tcBorders>
            <w:shd w:val="clear" w:color="auto" w:fill="auto"/>
            <w:noWrap/>
            <w:vAlign w:val="bottom"/>
            <w:hideMark/>
          </w:tcPr>
          <w:p w:rsidR="005039E7" w:rsidRPr="005039E7" w:rsidRDefault="005039E7" w:rsidP="00781B51">
            <w:pPr>
              <w:spacing w:after="0" w:line="240" w:lineRule="auto"/>
              <w:jc w:val="both"/>
              <w:rPr>
                <w:rFonts w:ascii="Calibri" w:eastAsia="Times New Roman" w:hAnsi="Calibri" w:cs="Times New Roman"/>
                <w:b/>
                <w:color w:val="000000"/>
                <w:sz w:val="22"/>
                <w:szCs w:val="22"/>
                <w:lang w:val="en-US" w:eastAsia="en-US"/>
              </w:rPr>
            </w:pPr>
            <w:r w:rsidRPr="005039E7">
              <w:rPr>
                <w:rFonts w:ascii="Calibri" w:eastAsia="Times New Roman" w:hAnsi="Calibri" w:cs="Times New Roman"/>
                <w:b/>
                <w:color w:val="000000"/>
                <w:sz w:val="22"/>
                <w:szCs w:val="22"/>
                <w:lang w:val="en-US" w:eastAsia="en-US"/>
              </w:rPr>
              <w:t>3%</w:t>
            </w:r>
          </w:p>
        </w:tc>
      </w:tr>
      <w:tr w:rsidR="005039E7" w:rsidRPr="005039E7" w:rsidTr="00DF5225">
        <w:trPr>
          <w:trHeight w:val="24"/>
          <w:jc w:val="center"/>
        </w:trPr>
        <w:tc>
          <w:tcPr>
            <w:tcW w:w="1772" w:type="dxa"/>
            <w:tcBorders>
              <w:top w:val="nil"/>
              <w:left w:val="single" w:sz="8" w:space="0" w:color="auto"/>
              <w:bottom w:val="single" w:sz="8" w:space="0" w:color="auto"/>
              <w:right w:val="nil"/>
            </w:tcBorders>
            <w:shd w:val="clear" w:color="auto" w:fill="auto"/>
            <w:noWrap/>
            <w:vAlign w:val="bottom"/>
            <w:hideMark/>
          </w:tcPr>
          <w:p w:rsidR="005039E7" w:rsidRPr="005039E7" w:rsidRDefault="005039E7" w:rsidP="00781B51">
            <w:pPr>
              <w:spacing w:after="0" w:line="240" w:lineRule="auto"/>
              <w:jc w:val="both"/>
              <w:rPr>
                <w:rFonts w:ascii="Calibri" w:eastAsia="Times New Roman" w:hAnsi="Calibri" w:cs="Times New Roman"/>
                <w:b/>
                <w:bCs/>
                <w:color w:val="000000"/>
                <w:sz w:val="22"/>
                <w:szCs w:val="22"/>
                <w:lang w:val="en-US" w:eastAsia="en-US"/>
              </w:rPr>
            </w:pPr>
            <w:r>
              <w:rPr>
                <w:rFonts w:ascii="Calibri" w:eastAsia="Times New Roman" w:hAnsi="Calibri" w:cs="Times New Roman"/>
                <w:b/>
                <w:bCs/>
                <w:color w:val="000000"/>
                <w:sz w:val="22"/>
                <w:szCs w:val="22"/>
                <w:lang w:val="en-US" w:eastAsia="en-US"/>
              </w:rPr>
              <w:t>Northern Ireland</w:t>
            </w:r>
          </w:p>
        </w:tc>
        <w:tc>
          <w:tcPr>
            <w:tcW w:w="1138" w:type="dxa"/>
            <w:tcBorders>
              <w:top w:val="nil"/>
              <w:left w:val="single" w:sz="4" w:space="0" w:color="auto"/>
              <w:bottom w:val="single" w:sz="4" w:space="0" w:color="auto"/>
              <w:right w:val="single" w:sz="4" w:space="0" w:color="auto"/>
            </w:tcBorders>
            <w:shd w:val="clear" w:color="auto" w:fill="auto"/>
            <w:noWrap/>
            <w:vAlign w:val="bottom"/>
            <w:hideMark/>
          </w:tcPr>
          <w:p w:rsidR="005039E7" w:rsidRPr="005039E7" w:rsidRDefault="005039E7" w:rsidP="00781B51">
            <w:pPr>
              <w:spacing w:after="0" w:line="240" w:lineRule="auto"/>
              <w:jc w:val="both"/>
              <w:rPr>
                <w:rFonts w:ascii="Calibri" w:eastAsia="Times New Roman" w:hAnsi="Calibri" w:cs="Times New Roman"/>
                <w:b/>
                <w:color w:val="000000"/>
                <w:sz w:val="22"/>
                <w:szCs w:val="22"/>
                <w:lang w:val="en-US" w:eastAsia="en-US"/>
              </w:rPr>
            </w:pPr>
            <w:r w:rsidRPr="005039E7">
              <w:rPr>
                <w:rFonts w:ascii="Calibri" w:eastAsia="Times New Roman" w:hAnsi="Calibri" w:cs="Times New Roman"/>
                <w:b/>
                <w:color w:val="000000"/>
                <w:sz w:val="22"/>
                <w:szCs w:val="22"/>
                <w:lang w:val="en-US" w:eastAsia="en-US"/>
              </w:rPr>
              <w:t>2%</w:t>
            </w:r>
          </w:p>
        </w:tc>
      </w:tr>
      <w:tr w:rsidR="005039E7" w:rsidRPr="005039E7" w:rsidTr="00DF5225">
        <w:trPr>
          <w:trHeight w:val="8"/>
          <w:jc w:val="center"/>
        </w:trPr>
        <w:tc>
          <w:tcPr>
            <w:tcW w:w="1772" w:type="dxa"/>
            <w:tcBorders>
              <w:top w:val="nil"/>
              <w:left w:val="single" w:sz="8" w:space="0" w:color="auto"/>
              <w:bottom w:val="single" w:sz="8" w:space="0" w:color="auto"/>
              <w:right w:val="nil"/>
            </w:tcBorders>
            <w:shd w:val="clear" w:color="auto" w:fill="auto"/>
            <w:noWrap/>
            <w:vAlign w:val="bottom"/>
            <w:hideMark/>
          </w:tcPr>
          <w:p w:rsidR="005039E7" w:rsidRPr="005039E7" w:rsidRDefault="005039E7" w:rsidP="00781B51">
            <w:pPr>
              <w:spacing w:after="0" w:line="240" w:lineRule="auto"/>
              <w:jc w:val="both"/>
              <w:rPr>
                <w:rFonts w:ascii="Calibri" w:eastAsia="Times New Roman" w:hAnsi="Calibri" w:cs="Times New Roman"/>
                <w:b/>
                <w:bCs/>
                <w:color w:val="000000"/>
                <w:sz w:val="22"/>
                <w:szCs w:val="22"/>
                <w:lang w:val="en-US" w:eastAsia="en-US"/>
              </w:rPr>
            </w:pPr>
            <w:r w:rsidRPr="005039E7">
              <w:rPr>
                <w:rFonts w:ascii="Calibri" w:eastAsia="Times New Roman" w:hAnsi="Calibri" w:cs="Times New Roman"/>
                <w:b/>
                <w:bCs/>
                <w:color w:val="000000"/>
                <w:sz w:val="22"/>
                <w:szCs w:val="22"/>
                <w:lang w:val="en-US" w:eastAsia="en-US"/>
              </w:rPr>
              <w:t>North East</w:t>
            </w:r>
          </w:p>
        </w:tc>
        <w:tc>
          <w:tcPr>
            <w:tcW w:w="1138" w:type="dxa"/>
            <w:tcBorders>
              <w:top w:val="nil"/>
              <w:left w:val="single" w:sz="4" w:space="0" w:color="auto"/>
              <w:bottom w:val="single" w:sz="4" w:space="0" w:color="auto"/>
              <w:right w:val="single" w:sz="4" w:space="0" w:color="auto"/>
            </w:tcBorders>
            <w:shd w:val="clear" w:color="auto" w:fill="auto"/>
            <w:noWrap/>
            <w:vAlign w:val="bottom"/>
            <w:hideMark/>
          </w:tcPr>
          <w:p w:rsidR="005039E7" w:rsidRPr="005039E7" w:rsidRDefault="005039E7" w:rsidP="00781B51">
            <w:pPr>
              <w:spacing w:after="0" w:line="240" w:lineRule="auto"/>
              <w:jc w:val="both"/>
              <w:rPr>
                <w:rFonts w:ascii="Calibri" w:eastAsia="Times New Roman" w:hAnsi="Calibri" w:cs="Times New Roman"/>
                <w:b/>
                <w:color w:val="000000"/>
                <w:sz w:val="22"/>
                <w:szCs w:val="22"/>
                <w:lang w:val="en-US" w:eastAsia="en-US"/>
              </w:rPr>
            </w:pPr>
            <w:r w:rsidRPr="005039E7">
              <w:rPr>
                <w:rFonts w:ascii="Calibri" w:eastAsia="Times New Roman" w:hAnsi="Calibri" w:cs="Times New Roman"/>
                <w:b/>
                <w:color w:val="000000"/>
                <w:sz w:val="22"/>
                <w:szCs w:val="22"/>
                <w:lang w:val="en-US" w:eastAsia="en-US"/>
              </w:rPr>
              <w:t>2%</w:t>
            </w:r>
          </w:p>
        </w:tc>
      </w:tr>
    </w:tbl>
    <w:p w:rsidR="005039E7" w:rsidRDefault="005039E7" w:rsidP="00781B51">
      <w:pPr>
        <w:pStyle w:val="ListParagraph"/>
        <w:jc w:val="both"/>
      </w:pPr>
    </w:p>
    <w:p w:rsidR="00E9718A" w:rsidRDefault="00620D2F" w:rsidP="00781B51">
      <w:pPr>
        <w:jc w:val="both"/>
      </w:pPr>
      <w:r>
        <w:lastRenderedPageBreak/>
        <w:t xml:space="preserve">The survey looked at </w:t>
      </w:r>
      <w:r w:rsidR="000C6F64">
        <w:t xml:space="preserve">practice manager </w:t>
      </w:r>
      <w:r>
        <w:t xml:space="preserve">salaries </w:t>
      </w:r>
      <w:r w:rsidR="006C14C5">
        <w:t xml:space="preserve">and </w:t>
      </w:r>
      <w:r>
        <w:t xml:space="preserve">compared </w:t>
      </w:r>
      <w:r w:rsidR="006C14C5">
        <w:t xml:space="preserve">them </w:t>
      </w:r>
      <w:r>
        <w:t xml:space="preserve">to </w:t>
      </w:r>
      <w:r w:rsidR="000C6F64">
        <w:t xml:space="preserve">practice </w:t>
      </w:r>
      <w:r>
        <w:t>list size, the number and type of GPs working in a practice (</w:t>
      </w:r>
      <w:r w:rsidR="000C6F64">
        <w:t xml:space="preserve">e.g. </w:t>
      </w:r>
      <w:r>
        <w:t xml:space="preserve">partner, salaried, or trainee), the number of practice staff, including nurse practitioners, along with the number of surgery premises, their general location </w:t>
      </w:r>
      <w:r w:rsidR="00F70F0D">
        <w:t xml:space="preserve">(county) </w:t>
      </w:r>
      <w:r>
        <w:t>and whether a</w:t>
      </w:r>
      <w:r w:rsidR="00BC7027">
        <w:t xml:space="preserve"> rural</w:t>
      </w:r>
      <w:r w:rsidR="000C6F64">
        <w:t xml:space="preserve"> surgery had</w:t>
      </w:r>
      <w:r>
        <w:t xml:space="preserve"> a dispensary. But research has shown that there are many others factors that might be equally relevant.</w:t>
      </w:r>
      <w:r w:rsidR="00BC7027">
        <w:t xml:space="preserve"> Workload in general practice management both fluctuates and increases and in recent years the increases have been greater than the fluctuations. </w:t>
      </w:r>
      <w:r w:rsidR="000C6F64">
        <w:t>For instance</w:t>
      </w:r>
      <w:r w:rsidR="00202134">
        <w:t>,</w:t>
      </w:r>
      <w:r w:rsidR="000C6F64">
        <w:t xml:space="preserve"> </w:t>
      </w:r>
      <w:r w:rsidR="00BC7027">
        <w:t xml:space="preserve">Fundholding has been replaced by Commissioning. Paper claims by online claims, </w:t>
      </w:r>
      <w:r w:rsidR="000C6F64">
        <w:t xml:space="preserve">hard copy records have been replaced by computer held records </w:t>
      </w:r>
      <w:r w:rsidR="00BC7027">
        <w:t xml:space="preserve">and </w:t>
      </w:r>
      <w:r w:rsidR="000C6F64">
        <w:t xml:space="preserve">clinical letters are now scanned and </w:t>
      </w:r>
      <w:r w:rsidR="00BC7027">
        <w:t>so on.</w:t>
      </w:r>
    </w:p>
    <w:p w:rsidR="00781B51" w:rsidRDefault="00781B51" w:rsidP="007A4FDE">
      <w:pPr>
        <w:rPr>
          <w:b/>
          <w:bCs/>
        </w:rPr>
        <w:sectPr w:rsidR="00781B51" w:rsidSect="00186B9E">
          <w:type w:val="continuous"/>
          <w:pgSz w:w="12240" w:h="15840"/>
          <w:pgMar w:top="1440" w:right="1440" w:bottom="1440" w:left="1440" w:header="720" w:footer="720" w:gutter="0"/>
          <w:cols w:num="2" w:sep="1" w:space="720"/>
          <w:docGrid w:linePitch="360"/>
        </w:sectPr>
      </w:pPr>
    </w:p>
    <w:p w:rsidR="00BD051B" w:rsidRPr="00202134" w:rsidRDefault="00BD051B" w:rsidP="00202134">
      <w:pPr>
        <w:pStyle w:val="NoSpacing"/>
      </w:pPr>
    </w:p>
    <w:p w:rsidR="00E9718A" w:rsidRPr="00202134" w:rsidRDefault="00620D2F" w:rsidP="00202134">
      <w:pPr>
        <w:pStyle w:val="Heading3"/>
        <w:rPr>
          <w:color w:val="1F497D" w:themeColor="text2"/>
        </w:rPr>
      </w:pPr>
      <w:bookmarkStart w:id="3" w:name="_Toc413698478"/>
      <w:r w:rsidRPr="00202134">
        <w:rPr>
          <w:color w:val="1F497D" w:themeColor="text2"/>
        </w:rPr>
        <w:t xml:space="preserve">NEW </w:t>
      </w:r>
      <w:r w:rsidR="005440A9" w:rsidRPr="00202134">
        <w:rPr>
          <w:color w:val="1F497D" w:themeColor="text2"/>
        </w:rPr>
        <w:t>RESPONSIBILITIES</w:t>
      </w:r>
      <w:bookmarkEnd w:id="3"/>
    </w:p>
    <w:p w:rsidR="00BD051B" w:rsidRDefault="00BD051B" w:rsidP="00BD051B">
      <w:pPr>
        <w:jc w:val="both"/>
        <w:sectPr w:rsidR="00BD051B" w:rsidSect="00781B51">
          <w:type w:val="continuous"/>
          <w:pgSz w:w="12240" w:h="15840"/>
          <w:pgMar w:top="1440" w:right="1440" w:bottom="1440" w:left="1440" w:header="720" w:footer="720" w:gutter="0"/>
          <w:cols w:space="720"/>
          <w:docGrid w:linePitch="360"/>
        </w:sectPr>
      </w:pPr>
    </w:p>
    <w:p w:rsidR="00E9718A" w:rsidRDefault="00620D2F" w:rsidP="00BD051B">
      <w:pPr>
        <w:jc w:val="both"/>
      </w:pPr>
      <w:r>
        <w:lastRenderedPageBreak/>
        <w:t xml:space="preserve">In recent times a GP Practice Managers workload has been affected by their </w:t>
      </w:r>
      <w:r>
        <w:lastRenderedPageBreak/>
        <w:t>involvement with the new C</w:t>
      </w:r>
      <w:r w:rsidR="005440A9">
        <w:t xml:space="preserve">linical Commissioning </w:t>
      </w:r>
      <w:r>
        <w:t>G</w:t>
      </w:r>
      <w:r w:rsidR="005440A9">
        <w:t>roup</w:t>
      </w:r>
      <w:r>
        <w:t>'s</w:t>
      </w:r>
      <w:r w:rsidR="005440A9">
        <w:t xml:space="preserve"> (</w:t>
      </w:r>
      <w:proofErr w:type="spellStart"/>
      <w:r w:rsidR="005440A9">
        <w:t>CCG</w:t>
      </w:r>
      <w:proofErr w:type="spellEnd"/>
      <w:r w:rsidR="005440A9">
        <w:t>)</w:t>
      </w:r>
      <w:r>
        <w:t xml:space="preserve">, and more </w:t>
      </w:r>
      <w:r>
        <w:lastRenderedPageBreak/>
        <w:t xml:space="preserve">recently formed GP Federations or Alliances as well as more proactive practice manager groups - some are paid whilst others are unpaid. </w:t>
      </w:r>
      <w:r w:rsidR="00BC7027">
        <w:t>The QOF/</w:t>
      </w:r>
      <w:proofErr w:type="spellStart"/>
      <w:r w:rsidR="00BC7027">
        <w:t>CQRS</w:t>
      </w:r>
      <w:proofErr w:type="spellEnd"/>
      <w:r w:rsidR="00BC7027">
        <w:t xml:space="preserve"> quality recording system changes each year. New enhanced services require heavy input but little </w:t>
      </w:r>
      <w:r w:rsidR="00BC7027">
        <w:lastRenderedPageBreak/>
        <w:t xml:space="preserve">reward. </w:t>
      </w:r>
      <w:r>
        <w:t xml:space="preserve">Practice Managers have in my view taken the </w:t>
      </w:r>
      <w:r w:rsidRPr="00BD051B">
        <w:rPr>
          <w:b/>
        </w:rPr>
        <w:t>brunt</w:t>
      </w:r>
      <w:r>
        <w:t xml:space="preserve"> of the preparation for Care Quality Commission Inspections too and sometimes unfairly the brunt of the criticism.</w:t>
      </w:r>
      <w:r w:rsidR="00BC7027">
        <w:t xml:space="preserve"> In fact they take the ‘brunt’ of managing general practices.</w:t>
      </w:r>
    </w:p>
    <w:p w:rsidR="00BD051B" w:rsidRDefault="00BD051B">
      <w:pPr>
        <w:rPr>
          <w:b/>
          <w:bCs/>
        </w:rPr>
        <w:sectPr w:rsidR="00BD051B" w:rsidSect="00DF5225">
          <w:type w:val="continuous"/>
          <w:pgSz w:w="12240" w:h="15840"/>
          <w:pgMar w:top="1440" w:right="1440" w:bottom="1440" w:left="1440" w:header="720" w:footer="720" w:gutter="0"/>
          <w:cols w:num="2" w:sep="1" w:space="720"/>
          <w:docGrid w:linePitch="360"/>
        </w:sectPr>
      </w:pPr>
    </w:p>
    <w:p w:rsidR="00BD051B" w:rsidRDefault="00BD051B" w:rsidP="00BD051B">
      <w:pPr>
        <w:pStyle w:val="NoSpacing"/>
      </w:pPr>
    </w:p>
    <w:p w:rsidR="00BD051B" w:rsidRDefault="00BD051B">
      <w:pPr>
        <w:rPr>
          <w:b/>
          <w:bCs/>
        </w:rPr>
        <w:sectPr w:rsidR="00BD051B" w:rsidSect="00781B51">
          <w:type w:val="continuous"/>
          <w:pgSz w:w="12240" w:h="15840"/>
          <w:pgMar w:top="1440" w:right="1440" w:bottom="1440" w:left="1440" w:header="720" w:footer="720" w:gutter="0"/>
          <w:cols w:space="720"/>
          <w:docGrid w:linePitch="360"/>
        </w:sectPr>
      </w:pPr>
    </w:p>
    <w:p w:rsidR="00E9718A" w:rsidRPr="00202134" w:rsidRDefault="00620D2F" w:rsidP="00202134">
      <w:pPr>
        <w:pStyle w:val="Heading3"/>
        <w:rPr>
          <w:color w:val="1F497D" w:themeColor="text2"/>
        </w:rPr>
      </w:pPr>
      <w:bookmarkStart w:id="4" w:name="_Toc413698479"/>
      <w:r w:rsidRPr="00202134">
        <w:rPr>
          <w:color w:val="1F497D" w:themeColor="text2"/>
        </w:rPr>
        <w:lastRenderedPageBreak/>
        <w:t>EXISTING RESPONSIBILITIES</w:t>
      </w:r>
      <w:bookmarkEnd w:id="4"/>
    </w:p>
    <w:p w:rsidR="00DF5225" w:rsidRDefault="00DF5225" w:rsidP="00BD051B">
      <w:pPr>
        <w:jc w:val="both"/>
        <w:sectPr w:rsidR="00DF5225" w:rsidSect="00BD051B">
          <w:type w:val="continuous"/>
          <w:pgSz w:w="12240" w:h="15840"/>
          <w:pgMar w:top="1440" w:right="1440" w:bottom="1440" w:left="1440" w:header="720" w:footer="720" w:gutter="0"/>
          <w:cols w:num="2" w:space="720"/>
          <w:docGrid w:linePitch="360"/>
        </w:sectPr>
      </w:pPr>
    </w:p>
    <w:p w:rsidR="00DF5225" w:rsidRDefault="00620D2F" w:rsidP="00BD051B">
      <w:pPr>
        <w:jc w:val="both"/>
      </w:pPr>
      <w:r>
        <w:lastRenderedPageBreak/>
        <w:t xml:space="preserve">It is assumed that all Practice Managers have a basic set of "core" </w:t>
      </w:r>
      <w:r w:rsidR="005440A9">
        <w:t>responsibilities</w:t>
      </w:r>
      <w:r>
        <w:t xml:space="preserve"> ranging from personnel, patients services including appointments and complaints, to financial </w:t>
      </w:r>
      <w:r w:rsidR="00BC7027">
        <w:t xml:space="preserve">management </w:t>
      </w:r>
      <w:r>
        <w:t xml:space="preserve">including payroll, accounts and submitting NHS claims, to managing </w:t>
      </w:r>
      <w:proofErr w:type="spellStart"/>
      <w:r w:rsidR="000C6F64">
        <w:t>CQRS</w:t>
      </w:r>
      <w:proofErr w:type="spellEnd"/>
      <w:r w:rsidR="000C6F64">
        <w:t>/</w:t>
      </w:r>
      <w:r>
        <w:t xml:space="preserve">QOF, and </w:t>
      </w:r>
      <w:r w:rsidR="00BC7027">
        <w:t xml:space="preserve">to managing </w:t>
      </w:r>
      <w:r>
        <w:t xml:space="preserve">the practice computer systems, the web site and not forgetting health and safety, infection and waste management as well as the premises. </w:t>
      </w:r>
      <w:r w:rsidR="00CC59A6">
        <w:t xml:space="preserve"> There is a still a general ‘dogsbody’ element to working as a practice </w:t>
      </w:r>
    </w:p>
    <w:p w:rsidR="00CC59A6" w:rsidRDefault="00CC59A6" w:rsidP="00BD051B">
      <w:pPr>
        <w:jc w:val="both"/>
      </w:pPr>
      <w:proofErr w:type="gramStart"/>
      <w:r>
        <w:lastRenderedPageBreak/>
        <w:t>manager</w:t>
      </w:r>
      <w:proofErr w:type="gramEnd"/>
      <w:r>
        <w:t xml:space="preserve">. Miscellaneous duties might include snow clearance, unblocking drains, dealing with deliveries, changing plugs and light bulbs. I could go on! </w:t>
      </w:r>
    </w:p>
    <w:p w:rsidR="00E9718A" w:rsidRDefault="00620D2F" w:rsidP="0026237E">
      <w:pPr>
        <w:pStyle w:val="NoSpacing"/>
        <w:jc w:val="both"/>
      </w:pPr>
      <w:r>
        <w:t>Clearly some duties are delegated to staff or outside agencies but the practice manager is still the responsible manager. Thankfully the practice manager is not usually the Registered Manager for</w:t>
      </w:r>
      <w:r w:rsidR="00BD051B">
        <w:t xml:space="preserve"> the</w:t>
      </w:r>
      <w:r>
        <w:t xml:space="preserve"> C</w:t>
      </w:r>
      <w:r w:rsidR="005440A9">
        <w:t xml:space="preserve">are </w:t>
      </w:r>
      <w:r>
        <w:t>Q</w:t>
      </w:r>
      <w:r w:rsidR="005440A9">
        <w:t xml:space="preserve">uality </w:t>
      </w:r>
      <w:r>
        <w:t>C</w:t>
      </w:r>
      <w:r w:rsidR="005440A9">
        <w:t>ommission</w:t>
      </w:r>
      <w:r w:rsidR="00BD051B">
        <w:t>’s</w:t>
      </w:r>
      <w:r w:rsidR="005440A9">
        <w:t xml:space="preserve"> (</w:t>
      </w:r>
      <w:proofErr w:type="spellStart"/>
      <w:r w:rsidR="005440A9">
        <w:t>CQC</w:t>
      </w:r>
      <w:proofErr w:type="spellEnd"/>
      <w:r w:rsidR="005440A9">
        <w:t>)</w:t>
      </w:r>
      <w:r>
        <w:t xml:space="preserve"> purposes. Nevertheless the salary should reflect the scale of the organisation</w:t>
      </w:r>
      <w:r w:rsidR="000C6F64">
        <w:t xml:space="preserve"> and the workload associated with it</w:t>
      </w:r>
      <w:r>
        <w:t>.</w:t>
      </w:r>
    </w:p>
    <w:p w:rsidR="00BD051B" w:rsidRDefault="00BD051B" w:rsidP="00202134">
      <w:pPr>
        <w:pStyle w:val="NoSpacing"/>
        <w:rPr>
          <w:b/>
          <w:bCs/>
        </w:rPr>
        <w:sectPr w:rsidR="00BD051B" w:rsidSect="00DF5225">
          <w:type w:val="continuous"/>
          <w:pgSz w:w="12240" w:h="15840"/>
          <w:pgMar w:top="1440" w:right="1440" w:bottom="1440" w:left="1440" w:header="720" w:footer="720" w:gutter="0"/>
          <w:cols w:num="2" w:sep="1" w:space="720"/>
          <w:docGrid w:linePitch="360"/>
        </w:sectPr>
      </w:pPr>
    </w:p>
    <w:p w:rsidR="005039E7" w:rsidRDefault="005039E7" w:rsidP="00202134">
      <w:pPr>
        <w:pStyle w:val="NoSpacing"/>
      </w:pPr>
    </w:p>
    <w:p w:rsidR="00E9718A" w:rsidRPr="00BD051B" w:rsidRDefault="00202134" w:rsidP="00202134">
      <w:pPr>
        <w:pStyle w:val="NoSpacing"/>
        <w:rPr>
          <w:b/>
        </w:rPr>
      </w:pPr>
      <w:r>
        <w:rPr>
          <w:b/>
        </w:rPr>
        <w:t>SA</w:t>
      </w:r>
      <w:r w:rsidR="00620D2F" w:rsidRPr="00BD051B">
        <w:rPr>
          <w:b/>
        </w:rPr>
        <w:t>LARY RANGES</w:t>
      </w:r>
    </w:p>
    <w:p w:rsidR="00BD051B" w:rsidRDefault="00BD051B" w:rsidP="00BD051B">
      <w:pPr>
        <w:pStyle w:val="NoSpacing"/>
      </w:pPr>
    </w:p>
    <w:p w:rsidR="00202134" w:rsidRDefault="00BC7027" w:rsidP="00BD051B">
      <w:pPr>
        <w:jc w:val="both"/>
        <w:rPr>
          <w:bCs/>
        </w:rPr>
      </w:pPr>
      <w:r w:rsidRPr="00BD051B">
        <w:rPr>
          <w:bCs/>
        </w:rPr>
        <w:t>The Salar</w:t>
      </w:r>
      <w:r w:rsidR="000C6F64" w:rsidRPr="00BD051B">
        <w:rPr>
          <w:bCs/>
        </w:rPr>
        <w:t xml:space="preserve">ies used in </w:t>
      </w:r>
      <w:r w:rsidRPr="00BD051B">
        <w:rPr>
          <w:bCs/>
        </w:rPr>
        <w:t>the survey range from under £24,000 per annum (mostly part time</w:t>
      </w:r>
      <w:r w:rsidR="000C6F64" w:rsidRPr="00BD051B">
        <w:rPr>
          <w:bCs/>
        </w:rPr>
        <w:t xml:space="preserve"> staff</w:t>
      </w:r>
      <w:r w:rsidRPr="00BD051B">
        <w:rPr>
          <w:bCs/>
        </w:rPr>
        <w:t xml:space="preserve">) to </w:t>
      </w:r>
      <w:r w:rsidR="000C6F64" w:rsidRPr="00BD051B">
        <w:rPr>
          <w:bCs/>
        </w:rPr>
        <w:t xml:space="preserve">those earning </w:t>
      </w:r>
      <w:r w:rsidRPr="00BD051B">
        <w:rPr>
          <w:bCs/>
        </w:rPr>
        <w:t>over £45,000</w:t>
      </w:r>
      <w:r w:rsidR="000C6F64" w:rsidRPr="00BD051B">
        <w:rPr>
          <w:bCs/>
        </w:rPr>
        <w:t xml:space="preserve"> </w:t>
      </w:r>
      <w:r w:rsidR="00F70F0D" w:rsidRPr="00BD051B">
        <w:rPr>
          <w:bCs/>
        </w:rPr>
        <w:t xml:space="preserve">split </w:t>
      </w:r>
      <w:r w:rsidR="000C6F64" w:rsidRPr="00BD051B">
        <w:rPr>
          <w:bCs/>
        </w:rPr>
        <w:t>in</w:t>
      </w:r>
      <w:r w:rsidR="00F70F0D" w:rsidRPr="00BD051B">
        <w:rPr>
          <w:bCs/>
        </w:rPr>
        <w:t>to</w:t>
      </w:r>
      <w:r w:rsidR="000C6F64" w:rsidRPr="00BD051B">
        <w:rPr>
          <w:bCs/>
        </w:rPr>
        <w:t xml:space="preserve"> £5,000 bandings</w:t>
      </w:r>
      <w:r w:rsidRPr="00BD051B">
        <w:rPr>
          <w:bCs/>
        </w:rPr>
        <w:t xml:space="preserve">. One respondent </w:t>
      </w:r>
    </w:p>
    <w:p w:rsidR="00202134" w:rsidRDefault="00202134" w:rsidP="00BD051B">
      <w:pPr>
        <w:jc w:val="both"/>
        <w:rPr>
          <w:bCs/>
        </w:rPr>
      </w:pPr>
    </w:p>
    <w:p w:rsidR="00BC7027" w:rsidRPr="00BD051B" w:rsidRDefault="00BC7027" w:rsidP="00BD051B">
      <w:pPr>
        <w:jc w:val="both"/>
        <w:rPr>
          <w:bCs/>
        </w:rPr>
      </w:pPr>
      <w:proofErr w:type="gramStart"/>
      <w:r w:rsidRPr="00BD051B">
        <w:rPr>
          <w:bCs/>
        </w:rPr>
        <w:t>indicated</w:t>
      </w:r>
      <w:proofErr w:type="gramEnd"/>
      <w:r w:rsidRPr="00BD051B">
        <w:rPr>
          <w:bCs/>
        </w:rPr>
        <w:t xml:space="preserve"> that her income exceeded £50,000 but only </w:t>
      </w:r>
      <w:r w:rsidR="007F45D1" w:rsidRPr="00BD051B">
        <w:rPr>
          <w:bCs/>
        </w:rPr>
        <w:t xml:space="preserve">six </w:t>
      </w:r>
      <w:r w:rsidRPr="00BD051B">
        <w:rPr>
          <w:bCs/>
        </w:rPr>
        <w:t xml:space="preserve">stated that they were </w:t>
      </w:r>
      <w:r w:rsidR="000C6F64" w:rsidRPr="00BD051B">
        <w:rPr>
          <w:bCs/>
        </w:rPr>
        <w:t xml:space="preserve">non-medical </w:t>
      </w:r>
      <w:r w:rsidR="00F70F0D" w:rsidRPr="00BD051B">
        <w:rPr>
          <w:bCs/>
        </w:rPr>
        <w:t>salaried partners, although this was thought to be a growing trend.</w:t>
      </w:r>
      <w:r w:rsidRPr="00BD051B">
        <w:rPr>
          <w:bCs/>
        </w:rPr>
        <w:t xml:space="preserve"> Here are the Salary Ranges showing </w:t>
      </w:r>
      <w:r w:rsidR="000C6F64" w:rsidRPr="00BD051B">
        <w:rPr>
          <w:bCs/>
        </w:rPr>
        <w:t xml:space="preserve">the number of </w:t>
      </w:r>
      <w:r w:rsidRPr="00BD051B">
        <w:rPr>
          <w:bCs/>
        </w:rPr>
        <w:t>responses</w:t>
      </w:r>
      <w:r w:rsidR="000C6F64" w:rsidRPr="00BD051B">
        <w:rPr>
          <w:bCs/>
        </w:rPr>
        <w:t xml:space="preserve"> received:</w:t>
      </w:r>
      <w:r w:rsidRPr="00BD051B">
        <w:rPr>
          <w:bCs/>
        </w:rPr>
        <w:t xml:space="preserve"> </w:t>
      </w:r>
    </w:p>
    <w:p w:rsidR="00BD051B" w:rsidRDefault="00BD051B" w:rsidP="000C6F64">
      <w:pPr>
        <w:jc w:val="both"/>
        <w:rPr>
          <w:b/>
          <w:bCs/>
        </w:rPr>
        <w:sectPr w:rsidR="00BD051B" w:rsidSect="00DF5225">
          <w:type w:val="continuous"/>
          <w:pgSz w:w="12240" w:h="15840"/>
          <w:pgMar w:top="1440" w:right="1440" w:bottom="1440" w:left="1440" w:header="720" w:footer="720" w:gutter="0"/>
          <w:cols w:num="2" w:sep="1" w:space="720"/>
          <w:docGrid w:linePitch="360"/>
        </w:sectPr>
      </w:pPr>
    </w:p>
    <w:p w:rsidR="00FF6715" w:rsidRDefault="00FF6715" w:rsidP="000C6F64">
      <w:pPr>
        <w:jc w:val="both"/>
        <w:rPr>
          <w:b/>
          <w:bCs/>
        </w:rPr>
      </w:pPr>
    </w:p>
    <w:p w:rsidR="00186B9E" w:rsidRDefault="00186B9E" w:rsidP="000C6F64">
      <w:pPr>
        <w:jc w:val="both"/>
        <w:rPr>
          <w:b/>
          <w:bCs/>
        </w:rPr>
      </w:pPr>
    </w:p>
    <w:p w:rsidR="0026237E" w:rsidRDefault="0026237E" w:rsidP="000C6F64">
      <w:pPr>
        <w:jc w:val="both"/>
        <w:rPr>
          <w:b/>
          <w:bCs/>
        </w:rPr>
      </w:pPr>
    </w:p>
    <w:p w:rsidR="0026237E" w:rsidRDefault="0026237E" w:rsidP="000C6F64">
      <w:pPr>
        <w:jc w:val="both"/>
        <w:rPr>
          <w:b/>
          <w:bCs/>
        </w:rPr>
      </w:pPr>
    </w:p>
    <w:p w:rsidR="0026237E" w:rsidRDefault="0026237E" w:rsidP="000C6F64">
      <w:pPr>
        <w:jc w:val="both"/>
        <w:rPr>
          <w:b/>
          <w:bCs/>
        </w:rPr>
      </w:pPr>
    </w:p>
    <w:p w:rsidR="0026237E" w:rsidRDefault="0026237E" w:rsidP="000C6F64">
      <w:pPr>
        <w:jc w:val="both"/>
        <w:rPr>
          <w:b/>
          <w:bCs/>
        </w:rPr>
      </w:pPr>
    </w:p>
    <w:p w:rsidR="009E05E1" w:rsidRDefault="009E05E1" w:rsidP="000C6F64">
      <w:pPr>
        <w:jc w:val="both"/>
        <w:rPr>
          <w:b/>
          <w:bCs/>
        </w:rPr>
      </w:pPr>
    </w:p>
    <w:p w:rsidR="009E05E1" w:rsidRDefault="009E05E1" w:rsidP="000C6F64">
      <w:pPr>
        <w:jc w:val="both"/>
        <w:rPr>
          <w:b/>
          <w:bCs/>
        </w:rPr>
        <w:sectPr w:rsidR="009E05E1" w:rsidSect="00BD051B">
          <w:type w:val="continuous"/>
          <w:pgSz w:w="12240" w:h="15840"/>
          <w:pgMar w:top="1440" w:right="1440" w:bottom="1440" w:left="1440" w:header="720" w:footer="720" w:gutter="0"/>
          <w:cols w:num="2" w:space="720"/>
          <w:docGrid w:linePitch="360"/>
        </w:sectPr>
      </w:pPr>
    </w:p>
    <w:p w:rsidR="00F70F0D" w:rsidRPr="00F70F0D" w:rsidRDefault="00BD051B" w:rsidP="000C6F64">
      <w:pPr>
        <w:jc w:val="both"/>
        <w:rPr>
          <w:b/>
          <w:bCs/>
        </w:rPr>
      </w:pPr>
      <w:r>
        <w:rPr>
          <w:b/>
          <w:bCs/>
        </w:rPr>
        <w:lastRenderedPageBreak/>
        <w:t>TABLE 2</w:t>
      </w:r>
      <w:r w:rsidR="00F70F0D" w:rsidRPr="00F70F0D">
        <w:rPr>
          <w:b/>
          <w:bCs/>
        </w:rPr>
        <w:t>: RESPONSES BY SALARY RANGE</w:t>
      </w:r>
    </w:p>
    <w:tbl>
      <w:tblPr>
        <w:tblStyle w:val="TableGrid"/>
        <w:tblW w:w="0" w:type="auto"/>
        <w:tblLook w:val="04A0" w:firstRow="1" w:lastRow="0" w:firstColumn="1" w:lastColumn="0" w:noHBand="0" w:noVBand="1"/>
      </w:tblPr>
      <w:tblGrid>
        <w:gridCol w:w="1526"/>
        <w:gridCol w:w="1270"/>
        <w:gridCol w:w="1398"/>
      </w:tblGrid>
      <w:tr w:rsidR="003D4271" w:rsidTr="00BD051B">
        <w:trPr>
          <w:trHeight w:val="211"/>
        </w:trPr>
        <w:tc>
          <w:tcPr>
            <w:tcW w:w="1526" w:type="dxa"/>
          </w:tcPr>
          <w:p w:rsidR="003D4271" w:rsidRPr="003D4271" w:rsidRDefault="003D4271" w:rsidP="005440A9">
            <w:pPr>
              <w:jc w:val="both"/>
              <w:rPr>
                <w:b/>
              </w:rPr>
            </w:pPr>
            <w:r w:rsidRPr="003D4271">
              <w:rPr>
                <w:b/>
              </w:rPr>
              <w:t>Salary Range</w:t>
            </w:r>
          </w:p>
        </w:tc>
        <w:tc>
          <w:tcPr>
            <w:tcW w:w="1270" w:type="dxa"/>
          </w:tcPr>
          <w:p w:rsidR="003D4271" w:rsidRPr="003D4271" w:rsidRDefault="003D4271" w:rsidP="003D4271">
            <w:pPr>
              <w:jc w:val="center"/>
              <w:rPr>
                <w:b/>
              </w:rPr>
            </w:pPr>
            <w:r w:rsidRPr="003D4271">
              <w:rPr>
                <w:b/>
              </w:rPr>
              <w:t>Responses</w:t>
            </w:r>
          </w:p>
        </w:tc>
        <w:tc>
          <w:tcPr>
            <w:tcW w:w="1398" w:type="dxa"/>
          </w:tcPr>
          <w:p w:rsidR="003D4271" w:rsidRPr="003D4271" w:rsidRDefault="003D4271" w:rsidP="003D4271">
            <w:pPr>
              <w:jc w:val="center"/>
              <w:rPr>
                <w:b/>
              </w:rPr>
            </w:pPr>
            <w:r w:rsidRPr="003D4271">
              <w:rPr>
                <w:b/>
              </w:rPr>
              <w:t>Percentage</w:t>
            </w:r>
          </w:p>
        </w:tc>
      </w:tr>
      <w:tr w:rsidR="003D4271" w:rsidTr="00BD051B">
        <w:trPr>
          <w:trHeight w:val="434"/>
        </w:trPr>
        <w:tc>
          <w:tcPr>
            <w:tcW w:w="1526" w:type="dxa"/>
          </w:tcPr>
          <w:p w:rsidR="003D4271" w:rsidRDefault="003D4271" w:rsidP="005440A9">
            <w:pPr>
              <w:jc w:val="both"/>
            </w:pPr>
            <w:r>
              <w:t>£45,000 and above</w:t>
            </w:r>
          </w:p>
          <w:p w:rsidR="005039E7" w:rsidRDefault="005039E7" w:rsidP="005440A9">
            <w:pPr>
              <w:jc w:val="both"/>
            </w:pPr>
          </w:p>
        </w:tc>
        <w:tc>
          <w:tcPr>
            <w:tcW w:w="1270" w:type="dxa"/>
          </w:tcPr>
          <w:p w:rsidR="003D4271" w:rsidRDefault="003D4271" w:rsidP="003D4271">
            <w:pPr>
              <w:jc w:val="center"/>
            </w:pPr>
            <w:r>
              <w:t>23</w:t>
            </w:r>
          </w:p>
        </w:tc>
        <w:tc>
          <w:tcPr>
            <w:tcW w:w="1398" w:type="dxa"/>
          </w:tcPr>
          <w:p w:rsidR="003D4271" w:rsidRDefault="003D4271" w:rsidP="004F7FF3">
            <w:pPr>
              <w:jc w:val="center"/>
            </w:pPr>
            <w:r>
              <w:t>26%</w:t>
            </w:r>
          </w:p>
        </w:tc>
      </w:tr>
      <w:tr w:rsidR="003D4271" w:rsidTr="00BD051B">
        <w:trPr>
          <w:trHeight w:val="422"/>
        </w:trPr>
        <w:tc>
          <w:tcPr>
            <w:tcW w:w="1526" w:type="dxa"/>
          </w:tcPr>
          <w:p w:rsidR="003D4271" w:rsidRDefault="003D4271" w:rsidP="005440A9">
            <w:pPr>
              <w:jc w:val="both"/>
            </w:pPr>
            <w:r>
              <w:t>£40,000 +</w:t>
            </w:r>
          </w:p>
          <w:p w:rsidR="005039E7" w:rsidRDefault="005039E7" w:rsidP="005440A9">
            <w:pPr>
              <w:jc w:val="both"/>
            </w:pPr>
          </w:p>
        </w:tc>
        <w:tc>
          <w:tcPr>
            <w:tcW w:w="1270" w:type="dxa"/>
          </w:tcPr>
          <w:p w:rsidR="003D4271" w:rsidRDefault="003D4271" w:rsidP="003D4271">
            <w:pPr>
              <w:jc w:val="center"/>
            </w:pPr>
            <w:r>
              <w:t>14</w:t>
            </w:r>
          </w:p>
        </w:tc>
        <w:tc>
          <w:tcPr>
            <w:tcW w:w="1398" w:type="dxa"/>
          </w:tcPr>
          <w:p w:rsidR="003D4271" w:rsidRDefault="003D4271" w:rsidP="004F7FF3">
            <w:pPr>
              <w:jc w:val="center"/>
            </w:pPr>
            <w:r>
              <w:t>1</w:t>
            </w:r>
            <w:r w:rsidR="004F7FF3">
              <w:t>6</w:t>
            </w:r>
            <w:r>
              <w:t>%</w:t>
            </w:r>
          </w:p>
        </w:tc>
      </w:tr>
      <w:tr w:rsidR="003D4271" w:rsidTr="00BD051B">
        <w:trPr>
          <w:trHeight w:val="434"/>
        </w:trPr>
        <w:tc>
          <w:tcPr>
            <w:tcW w:w="1526" w:type="dxa"/>
          </w:tcPr>
          <w:p w:rsidR="003D4271" w:rsidRDefault="003D4271" w:rsidP="005440A9">
            <w:pPr>
              <w:jc w:val="both"/>
            </w:pPr>
            <w:r>
              <w:t>£35,000 +</w:t>
            </w:r>
          </w:p>
          <w:p w:rsidR="005039E7" w:rsidRDefault="005039E7" w:rsidP="005440A9">
            <w:pPr>
              <w:jc w:val="both"/>
            </w:pPr>
          </w:p>
        </w:tc>
        <w:tc>
          <w:tcPr>
            <w:tcW w:w="1270" w:type="dxa"/>
          </w:tcPr>
          <w:p w:rsidR="003D4271" w:rsidRDefault="00A81727" w:rsidP="003D4271">
            <w:pPr>
              <w:jc w:val="center"/>
            </w:pPr>
            <w:r>
              <w:t>23</w:t>
            </w:r>
          </w:p>
        </w:tc>
        <w:tc>
          <w:tcPr>
            <w:tcW w:w="1398" w:type="dxa"/>
          </w:tcPr>
          <w:p w:rsidR="003D4271" w:rsidRDefault="00F11CD1" w:rsidP="00F11CD1">
            <w:pPr>
              <w:jc w:val="center"/>
            </w:pPr>
            <w:r>
              <w:t>25%</w:t>
            </w:r>
          </w:p>
        </w:tc>
      </w:tr>
      <w:tr w:rsidR="003D4271" w:rsidTr="00BD051B">
        <w:trPr>
          <w:trHeight w:val="434"/>
        </w:trPr>
        <w:tc>
          <w:tcPr>
            <w:tcW w:w="1526" w:type="dxa"/>
          </w:tcPr>
          <w:p w:rsidR="003D4271" w:rsidRDefault="003D4271" w:rsidP="005440A9">
            <w:pPr>
              <w:jc w:val="both"/>
            </w:pPr>
            <w:r>
              <w:lastRenderedPageBreak/>
              <w:t>£30,000 +</w:t>
            </w:r>
          </w:p>
          <w:p w:rsidR="005039E7" w:rsidRDefault="005039E7" w:rsidP="005440A9">
            <w:pPr>
              <w:jc w:val="both"/>
            </w:pPr>
          </w:p>
        </w:tc>
        <w:tc>
          <w:tcPr>
            <w:tcW w:w="1270" w:type="dxa"/>
          </w:tcPr>
          <w:p w:rsidR="003D4271" w:rsidRDefault="003D4271" w:rsidP="003D4271">
            <w:pPr>
              <w:jc w:val="center"/>
            </w:pPr>
            <w:r>
              <w:t>15</w:t>
            </w:r>
          </w:p>
        </w:tc>
        <w:tc>
          <w:tcPr>
            <w:tcW w:w="1398" w:type="dxa"/>
          </w:tcPr>
          <w:p w:rsidR="003D4271" w:rsidRDefault="00F11CD1" w:rsidP="00F11CD1">
            <w:pPr>
              <w:jc w:val="center"/>
            </w:pPr>
            <w:r>
              <w:t>17%</w:t>
            </w:r>
          </w:p>
        </w:tc>
      </w:tr>
      <w:tr w:rsidR="003D4271" w:rsidTr="00BD051B">
        <w:trPr>
          <w:trHeight w:val="434"/>
        </w:trPr>
        <w:tc>
          <w:tcPr>
            <w:tcW w:w="1526" w:type="dxa"/>
          </w:tcPr>
          <w:p w:rsidR="005039E7" w:rsidRDefault="003D4271" w:rsidP="005440A9">
            <w:pPr>
              <w:jc w:val="both"/>
            </w:pPr>
            <w:r>
              <w:t>£25,000 +</w:t>
            </w:r>
          </w:p>
        </w:tc>
        <w:tc>
          <w:tcPr>
            <w:tcW w:w="1270" w:type="dxa"/>
          </w:tcPr>
          <w:p w:rsidR="003D4271" w:rsidRDefault="003D4271" w:rsidP="003D4271">
            <w:pPr>
              <w:jc w:val="center"/>
            </w:pPr>
            <w:r>
              <w:t>5</w:t>
            </w:r>
          </w:p>
        </w:tc>
        <w:tc>
          <w:tcPr>
            <w:tcW w:w="1398" w:type="dxa"/>
          </w:tcPr>
          <w:p w:rsidR="003D4271" w:rsidRDefault="004F7FF3" w:rsidP="00F11CD1">
            <w:pPr>
              <w:jc w:val="center"/>
            </w:pPr>
            <w:r>
              <w:t>6</w:t>
            </w:r>
            <w:r w:rsidR="00F11CD1">
              <w:t>%</w:t>
            </w:r>
          </w:p>
        </w:tc>
      </w:tr>
      <w:tr w:rsidR="003D4271" w:rsidTr="00BD051B">
        <w:trPr>
          <w:trHeight w:val="422"/>
        </w:trPr>
        <w:tc>
          <w:tcPr>
            <w:tcW w:w="1526" w:type="dxa"/>
          </w:tcPr>
          <w:p w:rsidR="005039E7" w:rsidRDefault="003D4271" w:rsidP="005440A9">
            <w:pPr>
              <w:jc w:val="both"/>
            </w:pPr>
            <w:r>
              <w:t>Below £25,000</w:t>
            </w:r>
          </w:p>
        </w:tc>
        <w:tc>
          <w:tcPr>
            <w:tcW w:w="1270" w:type="dxa"/>
          </w:tcPr>
          <w:p w:rsidR="003D4271" w:rsidRDefault="003D4271" w:rsidP="003D4271">
            <w:pPr>
              <w:jc w:val="center"/>
            </w:pPr>
            <w:r>
              <w:t>9</w:t>
            </w:r>
          </w:p>
        </w:tc>
        <w:tc>
          <w:tcPr>
            <w:tcW w:w="1398" w:type="dxa"/>
          </w:tcPr>
          <w:p w:rsidR="003D4271" w:rsidRDefault="00F11CD1" w:rsidP="00F11CD1">
            <w:pPr>
              <w:jc w:val="center"/>
            </w:pPr>
            <w:r>
              <w:t>10%</w:t>
            </w:r>
          </w:p>
        </w:tc>
      </w:tr>
      <w:tr w:rsidR="003D4271" w:rsidTr="00BD051B">
        <w:trPr>
          <w:trHeight w:val="222"/>
        </w:trPr>
        <w:tc>
          <w:tcPr>
            <w:tcW w:w="1526" w:type="dxa"/>
          </w:tcPr>
          <w:p w:rsidR="003D4271" w:rsidRPr="003D4271" w:rsidRDefault="003D4271" w:rsidP="003D4271">
            <w:pPr>
              <w:jc w:val="right"/>
              <w:rPr>
                <w:b/>
              </w:rPr>
            </w:pPr>
            <w:r w:rsidRPr="003D4271">
              <w:rPr>
                <w:b/>
              </w:rPr>
              <w:t>TOTALS</w:t>
            </w:r>
          </w:p>
        </w:tc>
        <w:tc>
          <w:tcPr>
            <w:tcW w:w="1270" w:type="dxa"/>
          </w:tcPr>
          <w:p w:rsidR="003D4271" w:rsidRPr="003D4271" w:rsidRDefault="00A81727" w:rsidP="003D4271">
            <w:pPr>
              <w:jc w:val="center"/>
              <w:rPr>
                <w:b/>
              </w:rPr>
            </w:pPr>
            <w:r>
              <w:rPr>
                <w:b/>
              </w:rPr>
              <w:t>89</w:t>
            </w:r>
          </w:p>
        </w:tc>
        <w:tc>
          <w:tcPr>
            <w:tcW w:w="1398" w:type="dxa"/>
          </w:tcPr>
          <w:p w:rsidR="003D4271" w:rsidRPr="003D4271" w:rsidRDefault="004F7FF3" w:rsidP="004F7FF3">
            <w:pPr>
              <w:jc w:val="center"/>
              <w:rPr>
                <w:b/>
              </w:rPr>
            </w:pPr>
            <w:r>
              <w:rPr>
                <w:b/>
              </w:rPr>
              <w:t>100%</w:t>
            </w:r>
          </w:p>
        </w:tc>
      </w:tr>
    </w:tbl>
    <w:p w:rsidR="00BD051B" w:rsidRDefault="00BD051B" w:rsidP="00F70F0D">
      <w:pPr>
        <w:pStyle w:val="NoSpacing"/>
        <w:rPr>
          <w:b/>
        </w:rPr>
      </w:pPr>
    </w:p>
    <w:p w:rsidR="00186B9E" w:rsidRDefault="00186B9E" w:rsidP="00F70F0D">
      <w:pPr>
        <w:pStyle w:val="NoSpacing"/>
        <w:rPr>
          <w:b/>
        </w:rPr>
      </w:pPr>
    </w:p>
    <w:p w:rsidR="00F70F0D" w:rsidRPr="00202134" w:rsidRDefault="00F70F0D" w:rsidP="00202134">
      <w:pPr>
        <w:pStyle w:val="Heading3"/>
        <w:rPr>
          <w:color w:val="1F497D" w:themeColor="text2"/>
        </w:rPr>
      </w:pPr>
      <w:bookmarkStart w:id="5" w:name="_Toc413698480"/>
      <w:r w:rsidRPr="00202134">
        <w:rPr>
          <w:color w:val="1F497D" w:themeColor="text2"/>
        </w:rPr>
        <w:t>OUTSIDE COMMITMENTS</w:t>
      </w:r>
      <w:bookmarkEnd w:id="5"/>
    </w:p>
    <w:p w:rsidR="00F70F0D" w:rsidRDefault="00F70F0D" w:rsidP="00F70F0D">
      <w:pPr>
        <w:pStyle w:val="NoSpacing"/>
      </w:pPr>
    </w:p>
    <w:p w:rsidR="00BD051B" w:rsidRDefault="008411EE" w:rsidP="006C4DDF">
      <w:pPr>
        <w:pStyle w:val="NoSpacing"/>
        <w:jc w:val="both"/>
      </w:pPr>
      <w:r>
        <w:t xml:space="preserve">A number of respondents have explained in detail their involvement in </w:t>
      </w:r>
      <w:proofErr w:type="spellStart"/>
      <w:r>
        <w:t>CCG</w:t>
      </w:r>
      <w:proofErr w:type="spellEnd"/>
      <w:r>
        <w:t xml:space="preserve"> work.</w:t>
      </w:r>
      <w:r w:rsidR="00186B9E">
        <w:t xml:space="preserve"> Some are paid for Board membership with a </w:t>
      </w:r>
      <w:r w:rsidR="00186B9E">
        <w:lastRenderedPageBreak/>
        <w:t>heavy time commitment.</w:t>
      </w:r>
      <w:r>
        <w:t xml:space="preserve"> However, without further investigation, i</w:t>
      </w:r>
      <w:r w:rsidR="00620D2F">
        <w:t xml:space="preserve">t is </w:t>
      </w:r>
      <w:r w:rsidR="005440A9">
        <w:t>not clear</w:t>
      </w:r>
      <w:r w:rsidR="00620D2F">
        <w:t xml:space="preserve"> whether </w:t>
      </w:r>
      <w:r w:rsidR="00186B9E">
        <w:t xml:space="preserve">all </w:t>
      </w:r>
      <w:proofErr w:type="spellStart"/>
      <w:r w:rsidR="00620D2F">
        <w:t>CCG</w:t>
      </w:r>
      <w:r w:rsidR="005440A9">
        <w:t>’</w:t>
      </w:r>
      <w:r w:rsidR="00620D2F">
        <w:t>s</w:t>
      </w:r>
      <w:proofErr w:type="spellEnd"/>
      <w:r w:rsidR="00620D2F">
        <w:t xml:space="preserve"> or Federations are paying </w:t>
      </w:r>
      <w:r>
        <w:t xml:space="preserve">practice </w:t>
      </w:r>
      <w:r w:rsidR="00620D2F">
        <w:t>managers for their work either directly or through their salaries</w:t>
      </w:r>
      <w:r w:rsidR="007F45D1">
        <w:t xml:space="preserve"> with or without contributions to the NHS Superannuation Scheme</w:t>
      </w:r>
      <w:r w:rsidR="00620D2F">
        <w:t xml:space="preserve">. The picture </w:t>
      </w:r>
      <w:r w:rsidR="007F45D1">
        <w:t xml:space="preserve">of funding NHS outside activities </w:t>
      </w:r>
      <w:r w:rsidR="000C6F64">
        <w:t xml:space="preserve">carried out by Practice Managers </w:t>
      </w:r>
      <w:r w:rsidR="00620D2F">
        <w:t>seems to vary from place to place and lacks any consistency</w:t>
      </w:r>
      <w:r w:rsidR="007F45D1">
        <w:t xml:space="preserve"> and </w:t>
      </w:r>
      <w:r w:rsidR="00186B9E">
        <w:t xml:space="preserve">clearly </w:t>
      </w:r>
      <w:r w:rsidR="007F45D1">
        <w:t>needs addressing</w:t>
      </w:r>
      <w:r w:rsidR="00620D2F">
        <w:t xml:space="preserve">. </w:t>
      </w:r>
    </w:p>
    <w:p w:rsidR="00FF6715" w:rsidRDefault="00FF6715" w:rsidP="006C4DDF">
      <w:pPr>
        <w:pStyle w:val="NoSpacing"/>
        <w:jc w:val="both"/>
      </w:pPr>
    </w:p>
    <w:p w:rsidR="00FF6715" w:rsidRDefault="00FF6715" w:rsidP="006C4DDF">
      <w:pPr>
        <w:pStyle w:val="NoSpacing"/>
        <w:jc w:val="both"/>
        <w:sectPr w:rsidR="00FF6715" w:rsidSect="00186B9E">
          <w:type w:val="continuous"/>
          <w:pgSz w:w="12240" w:h="15840"/>
          <w:pgMar w:top="1440" w:right="1440" w:bottom="1440" w:left="1440" w:header="720" w:footer="720" w:gutter="0"/>
          <w:cols w:num="2" w:sep="1" w:space="720"/>
          <w:docGrid w:linePitch="360"/>
        </w:sectPr>
      </w:pPr>
    </w:p>
    <w:p w:rsidR="00186B9E" w:rsidRDefault="00186B9E" w:rsidP="006C4DDF">
      <w:pPr>
        <w:pStyle w:val="NoSpacing"/>
        <w:jc w:val="both"/>
      </w:pPr>
    </w:p>
    <w:p w:rsidR="006C4DDF" w:rsidRDefault="00202134" w:rsidP="006C4DDF">
      <w:pPr>
        <w:pStyle w:val="NoSpacing"/>
        <w:jc w:val="both"/>
      </w:pPr>
      <w:r>
        <w:t>H</w:t>
      </w:r>
      <w:r w:rsidR="006C4DDF">
        <w:t>ere is a table setting out a summary of the responses received:</w:t>
      </w:r>
    </w:p>
    <w:p w:rsidR="007A4FDE" w:rsidRDefault="007A4FDE" w:rsidP="006C4DDF">
      <w:pPr>
        <w:pStyle w:val="NoSpacing"/>
        <w:jc w:val="both"/>
        <w:rPr>
          <w:b/>
        </w:rPr>
      </w:pPr>
    </w:p>
    <w:p w:rsidR="006C4DDF" w:rsidRPr="006C4DDF" w:rsidRDefault="00BD051B" w:rsidP="006C4DDF">
      <w:pPr>
        <w:pStyle w:val="NoSpacing"/>
        <w:jc w:val="both"/>
        <w:rPr>
          <w:b/>
        </w:rPr>
      </w:pPr>
      <w:r>
        <w:rPr>
          <w:b/>
        </w:rPr>
        <w:t>TABLE 3</w:t>
      </w:r>
      <w:r w:rsidR="006C4DDF" w:rsidRPr="006C4DDF">
        <w:rPr>
          <w:b/>
        </w:rPr>
        <w:t xml:space="preserve">: </w:t>
      </w:r>
      <w:r w:rsidR="00186B9E">
        <w:rPr>
          <w:b/>
        </w:rPr>
        <w:t xml:space="preserve">EXAMPLES OF PRACTICE MANAGER’S </w:t>
      </w:r>
      <w:r w:rsidR="006C4DDF" w:rsidRPr="006C4DDF">
        <w:rPr>
          <w:b/>
        </w:rPr>
        <w:t>OUTSIDE COMMITMENTS</w:t>
      </w:r>
    </w:p>
    <w:p w:rsidR="006C4DDF" w:rsidRPr="004C607D" w:rsidRDefault="006C4DDF" w:rsidP="006C4DDF">
      <w:pPr>
        <w:pStyle w:val="NoSpacing"/>
        <w:rPr>
          <w:rFonts w:ascii="Arial Narrow" w:hAnsi="Arial Narrow" w:cs="Arial"/>
          <w:color w:val="000000"/>
          <w:sz w:val="20"/>
          <w:szCs w:val="20"/>
        </w:rPr>
      </w:pPr>
    </w:p>
    <w:tbl>
      <w:tblPr>
        <w:tblStyle w:val="TableGrid"/>
        <w:tblW w:w="9606" w:type="dxa"/>
        <w:tblLook w:val="04A0" w:firstRow="1" w:lastRow="0" w:firstColumn="1" w:lastColumn="0" w:noHBand="0" w:noVBand="1"/>
      </w:tblPr>
      <w:tblGrid>
        <w:gridCol w:w="2660"/>
        <w:gridCol w:w="2410"/>
        <w:gridCol w:w="1984"/>
        <w:gridCol w:w="2552"/>
      </w:tblGrid>
      <w:tr w:rsidR="006C4DDF" w:rsidTr="00D81B24">
        <w:tc>
          <w:tcPr>
            <w:tcW w:w="2660" w:type="dxa"/>
          </w:tcPr>
          <w:p w:rsidR="006C4DDF" w:rsidRDefault="006C4DDF" w:rsidP="007A4FDE">
            <w:pPr>
              <w:rPr>
                <w:rFonts w:ascii="Arial Narrow" w:hAnsi="Arial Narrow"/>
                <w:b/>
                <w:sz w:val="20"/>
                <w:szCs w:val="20"/>
              </w:rPr>
            </w:pPr>
            <w:r>
              <w:rPr>
                <w:rFonts w:ascii="Arial Narrow" w:hAnsi="Arial Narrow"/>
                <w:b/>
                <w:sz w:val="20"/>
                <w:szCs w:val="20"/>
              </w:rPr>
              <w:t>Outside Commitment</w:t>
            </w:r>
          </w:p>
        </w:tc>
        <w:tc>
          <w:tcPr>
            <w:tcW w:w="2410" w:type="dxa"/>
          </w:tcPr>
          <w:p w:rsidR="006C4DDF" w:rsidRDefault="006C4DDF" w:rsidP="007A4FDE">
            <w:pPr>
              <w:rPr>
                <w:rFonts w:ascii="Arial Narrow" w:hAnsi="Arial Narrow"/>
                <w:b/>
                <w:sz w:val="20"/>
                <w:szCs w:val="20"/>
              </w:rPr>
            </w:pPr>
            <w:r>
              <w:rPr>
                <w:rFonts w:ascii="Arial Narrow" w:hAnsi="Arial Narrow"/>
                <w:b/>
                <w:sz w:val="20"/>
                <w:szCs w:val="20"/>
              </w:rPr>
              <w:t>Position</w:t>
            </w:r>
          </w:p>
        </w:tc>
        <w:tc>
          <w:tcPr>
            <w:tcW w:w="1984" w:type="dxa"/>
          </w:tcPr>
          <w:p w:rsidR="006C4DDF" w:rsidRDefault="006C4DDF" w:rsidP="007A4FDE">
            <w:pPr>
              <w:rPr>
                <w:rFonts w:ascii="Arial Narrow" w:hAnsi="Arial Narrow"/>
                <w:b/>
                <w:sz w:val="20"/>
                <w:szCs w:val="20"/>
              </w:rPr>
            </w:pPr>
            <w:r>
              <w:rPr>
                <w:rFonts w:ascii="Arial Narrow" w:hAnsi="Arial Narrow"/>
                <w:b/>
                <w:sz w:val="20"/>
                <w:szCs w:val="20"/>
              </w:rPr>
              <w:t>Frequency</w:t>
            </w:r>
          </w:p>
        </w:tc>
        <w:tc>
          <w:tcPr>
            <w:tcW w:w="2552" w:type="dxa"/>
          </w:tcPr>
          <w:p w:rsidR="006C4DDF" w:rsidRDefault="006C4DDF" w:rsidP="007A4FDE">
            <w:pPr>
              <w:rPr>
                <w:rFonts w:ascii="Arial Narrow" w:hAnsi="Arial Narrow"/>
                <w:b/>
                <w:sz w:val="20"/>
                <w:szCs w:val="20"/>
              </w:rPr>
            </w:pPr>
            <w:r>
              <w:rPr>
                <w:rFonts w:ascii="Arial Narrow" w:hAnsi="Arial Narrow"/>
                <w:b/>
                <w:sz w:val="20"/>
                <w:szCs w:val="20"/>
              </w:rPr>
              <w:t>Funding</w:t>
            </w:r>
          </w:p>
        </w:tc>
      </w:tr>
      <w:tr w:rsidR="006C4DDF" w:rsidTr="00D81B24">
        <w:tc>
          <w:tcPr>
            <w:tcW w:w="2660" w:type="dxa"/>
          </w:tcPr>
          <w:p w:rsidR="006C4DDF" w:rsidRDefault="006C4DDF" w:rsidP="007A4FDE">
            <w:pPr>
              <w:rPr>
                <w:rFonts w:ascii="Arial Narrow" w:hAnsi="Arial Narrow"/>
                <w:sz w:val="20"/>
                <w:szCs w:val="20"/>
              </w:rPr>
            </w:pPr>
            <w:r w:rsidRPr="003E7067">
              <w:rPr>
                <w:rFonts w:ascii="Arial Narrow" w:hAnsi="Arial Narrow"/>
                <w:sz w:val="20"/>
                <w:szCs w:val="20"/>
              </w:rPr>
              <w:t>GP Federation</w:t>
            </w:r>
          </w:p>
          <w:p w:rsidR="006C4DDF" w:rsidRPr="003E7067" w:rsidRDefault="006C4DDF" w:rsidP="007A4FDE">
            <w:pPr>
              <w:rPr>
                <w:rFonts w:ascii="Arial Narrow" w:hAnsi="Arial Narrow"/>
                <w:sz w:val="20"/>
                <w:szCs w:val="20"/>
              </w:rPr>
            </w:pPr>
          </w:p>
        </w:tc>
        <w:tc>
          <w:tcPr>
            <w:tcW w:w="2410" w:type="dxa"/>
          </w:tcPr>
          <w:p w:rsidR="006C4DDF" w:rsidRDefault="006C4DDF" w:rsidP="007A4FDE">
            <w:pPr>
              <w:rPr>
                <w:rFonts w:ascii="Arial Narrow" w:hAnsi="Arial Narrow"/>
                <w:sz w:val="20"/>
                <w:szCs w:val="20"/>
              </w:rPr>
            </w:pPr>
            <w:r>
              <w:rPr>
                <w:rFonts w:ascii="Arial Narrow" w:hAnsi="Arial Narrow"/>
                <w:sz w:val="20"/>
                <w:szCs w:val="20"/>
              </w:rPr>
              <w:t>1.Director</w:t>
            </w:r>
          </w:p>
          <w:p w:rsidR="006C4DDF" w:rsidRDefault="006C4DDF" w:rsidP="007A4FDE">
            <w:pPr>
              <w:rPr>
                <w:rFonts w:ascii="Arial Narrow" w:hAnsi="Arial Narrow"/>
                <w:sz w:val="20"/>
                <w:szCs w:val="20"/>
              </w:rPr>
            </w:pPr>
            <w:r>
              <w:rPr>
                <w:rFonts w:ascii="Arial Narrow" w:hAnsi="Arial Narrow"/>
                <w:sz w:val="20"/>
                <w:szCs w:val="20"/>
              </w:rPr>
              <w:t xml:space="preserve">2. Member </w:t>
            </w:r>
          </w:p>
          <w:p w:rsidR="006C4DDF" w:rsidRDefault="006C4DDF" w:rsidP="007A4FDE">
            <w:pPr>
              <w:rPr>
                <w:rFonts w:ascii="Arial Narrow" w:hAnsi="Arial Narrow"/>
                <w:sz w:val="20"/>
                <w:szCs w:val="20"/>
              </w:rPr>
            </w:pPr>
            <w:r>
              <w:rPr>
                <w:rFonts w:ascii="Arial Narrow" w:hAnsi="Arial Narrow"/>
                <w:sz w:val="20"/>
                <w:szCs w:val="20"/>
              </w:rPr>
              <w:t>3. Company Secretary</w:t>
            </w:r>
          </w:p>
          <w:p w:rsidR="006C4DDF" w:rsidRPr="003E7067" w:rsidRDefault="006C4DDF" w:rsidP="007A4FDE">
            <w:pPr>
              <w:rPr>
                <w:rFonts w:ascii="Arial Narrow" w:hAnsi="Arial Narrow"/>
                <w:sz w:val="20"/>
                <w:szCs w:val="20"/>
              </w:rPr>
            </w:pPr>
            <w:r>
              <w:rPr>
                <w:rFonts w:ascii="Arial Narrow" w:hAnsi="Arial Narrow"/>
                <w:sz w:val="20"/>
                <w:szCs w:val="20"/>
              </w:rPr>
              <w:t>4. Member</w:t>
            </w:r>
          </w:p>
        </w:tc>
        <w:tc>
          <w:tcPr>
            <w:tcW w:w="1984" w:type="dxa"/>
          </w:tcPr>
          <w:p w:rsidR="006C4DDF" w:rsidRDefault="006C4DDF" w:rsidP="007A4FDE">
            <w:pPr>
              <w:rPr>
                <w:rFonts w:ascii="Arial Narrow" w:hAnsi="Arial Narrow"/>
                <w:sz w:val="20"/>
                <w:szCs w:val="20"/>
              </w:rPr>
            </w:pPr>
            <w:r>
              <w:rPr>
                <w:rFonts w:ascii="Arial Narrow" w:hAnsi="Arial Narrow"/>
                <w:sz w:val="20"/>
                <w:szCs w:val="20"/>
              </w:rPr>
              <w:t>1. Not stated</w:t>
            </w:r>
          </w:p>
          <w:p w:rsidR="006C4DDF" w:rsidRDefault="006C4DDF" w:rsidP="007A4FDE">
            <w:pPr>
              <w:rPr>
                <w:rFonts w:ascii="Arial Narrow" w:hAnsi="Arial Narrow"/>
                <w:sz w:val="20"/>
                <w:szCs w:val="20"/>
              </w:rPr>
            </w:pPr>
            <w:r>
              <w:rPr>
                <w:rFonts w:ascii="Arial Narrow" w:hAnsi="Arial Narrow"/>
                <w:sz w:val="20"/>
                <w:szCs w:val="20"/>
              </w:rPr>
              <w:t>2. Own time</w:t>
            </w:r>
          </w:p>
          <w:p w:rsidR="006C4DDF" w:rsidRDefault="006C4DDF" w:rsidP="007A4FDE">
            <w:pPr>
              <w:rPr>
                <w:rFonts w:ascii="Arial Narrow" w:hAnsi="Arial Narrow"/>
                <w:sz w:val="20"/>
                <w:szCs w:val="20"/>
              </w:rPr>
            </w:pPr>
            <w:r>
              <w:rPr>
                <w:rFonts w:ascii="Arial Narrow" w:hAnsi="Arial Narrow"/>
                <w:sz w:val="20"/>
                <w:szCs w:val="20"/>
              </w:rPr>
              <w:t>3. Not stated</w:t>
            </w:r>
          </w:p>
          <w:p w:rsidR="006C4DDF" w:rsidRPr="003E7067" w:rsidRDefault="006C4DDF" w:rsidP="007A4FDE">
            <w:pPr>
              <w:rPr>
                <w:rFonts w:ascii="Arial Narrow" w:hAnsi="Arial Narrow"/>
                <w:sz w:val="20"/>
                <w:szCs w:val="20"/>
              </w:rPr>
            </w:pPr>
            <w:r>
              <w:rPr>
                <w:rFonts w:ascii="Arial Narrow" w:hAnsi="Arial Narrow"/>
                <w:sz w:val="20"/>
                <w:szCs w:val="20"/>
              </w:rPr>
              <w:t>4, Not stated</w:t>
            </w:r>
          </w:p>
        </w:tc>
        <w:tc>
          <w:tcPr>
            <w:tcW w:w="2552" w:type="dxa"/>
          </w:tcPr>
          <w:p w:rsidR="006C4DDF" w:rsidRDefault="006C4DDF" w:rsidP="007A4FDE">
            <w:pPr>
              <w:rPr>
                <w:rFonts w:ascii="Arial Narrow" w:hAnsi="Arial Narrow"/>
                <w:sz w:val="20"/>
                <w:szCs w:val="20"/>
              </w:rPr>
            </w:pPr>
            <w:r>
              <w:rPr>
                <w:rFonts w:ascii="Arial Narrow" w:hAnsi="Arial Narrow"/>
                <w:sz w:val="20"/>
                <w:szCs w:val="20"/>
              </w:rPr>
              <w:t xml:space="preserve">1. </w:t>
            </w:r>
            <w:r w:rsidRPr="003E7067">
              <w:rPr>
                <w:rFonts w:ascii="Arial Narrow" w:hAnsi="Arial Narrow"/>
                <w:sz w:val="20"/>
                <w:szCs w:val="20"/>
              </w:rPr>
              <w:t>Claim a fee</w:t>
            </w:r>
          </w:p>
          <w:p w:rsidR="006C4DDF" w:rsidRDefault="006C4DDF" w:rsidP="007A4FDE">
            <w:pPr>
              <w:rPr>
                <w:rFonts w:ascii="Arial Narrow" w:hAnsi="Arial Narrow"/>
                <w:sz w:val="20"/>
                <w:szCs w:val="20"/>
              </w:rPr>
            </w:pPr>
            <w:r>
              <w:rPr>
                <w:rFonts w:ascii="Arial Narrow" w:hAnsi="Arial Narrow"/>
                <w:sz w:val="20"/>
                <w:szCs w:val="20"/>
              </w:rPr>
              <w:t>2. Not funded</w:t>
            </w:r>
          </w:p>
          <w:p w:rsidR="006C4DDF" w:rsidRDefault="006C4DDF" w:rsidP="007A4FDE">
            <w:pPr>
              <w:rPr>
                <w:rFonts w:ascii="Arial Narrow" w:hAnsi="Arial Narrow"/>
                <w:sz w:val="20"/>
                <w:szCs w:val="20"/>
              </w:rPr>
            </w:pPr>
            <w:r>
              <w:rPr>
                <w:rFonts w:ascii="Arial Narrow" w:hAnsi="Arial Narrow"/>
                <w:sz w:val="20"/>
                <w:szCs w:val="20"/>
              </w:rPr>
              <w:t>3. Assumed funded</w:t>
            </w:r>
          </w:p>
          <w:p w:rsidR="006C4DDF" w:rsidRDefault="006C4DDF" w:rsidP="007A4FDE">
            <w:pPr>
              <w:rPr>
                <w:rFonts w:ascii="Arial Narrow" w:hAnsi="Arial Narrow"/>
                <w:sz w:val="20"/>
                <w:szCs w:val="20"/>
              </w:rPr>
            </w:pPr>
            <w:r>
              <w:rPr>
                <w:rFonts w:ascii="Arial Narrow" w:hAnsi="Arial Narrow"/>
                <w:sz w:val="20"/>
                <w:szCs w:val="20"/>
              </w:rPr>
              <w:t>4. Not stated</w:t>
            </w:r>
          </w:p>
          <w:p w:rsidR="005039E7" w:rsidRPr="003E7067" w:rsidRDefault="005039E7" w:rsidP="007A4FDE">
            <w:pPr>
              <w:rPr>
                <w:rFonts w:ascii="Arial Narrow" w:hAnsi="Arial Narrow"/>
                <w:sz w:val="20"/>
                <w:szCs w:val="20"/>
              </w:rPr>
            </w:pPr>
          </w:p>
        </w:tc>
      </w:tr>
      <w:tr w:rsidR="006C4DDF" w:rsidTr="00D81B24">
        <w:tc>
          <w:tcPr>
            <w:tcW w:w="2660" w:type="dxa"/>
          </w:tcPr>
          <w:p w:rsidR="006C4DDF" w:rsidRPr="003E7067" w:rsidRDefault="006C4DDF" w:rsidP="007A4FDE">
            <w:pPr>
              <w:rPr>
                <w:rFonts w:ascii="Arial Narrow" w:hAnsi="Arial Narrow"/>
                <w:sz w:val="20"/>
                <w:szCs w:val="20"/>
              </w:rPr>
            </w:pPr>
            <w:r w:rsidRPr="003E7067">
              <w:rPr>
                <w:rFonts w:ascii="Arial Narrow" w:hAnsi="Arial Narrow"/>
                <w:sz w:val="20"/>
                <w:szCs w:val="20"/>
              </w:rPr>
              <w:t>Practice Managers Group</w:t>
            </w:r>
          </w:p>
        </w:tc>
        <w:tc>
          <w:tcPr>
            <w:tcW w:w="2410" w:type="dxa"/>
          </w:tcPr>
          <w:p w:rsidR="006C4DDF" w:rsidRDefault="006C4DDF" w:rsidP="007A4FDE">
            <w:pPr>
              <w:rPr>
                <w:rFonts w:ascii="Arial Narrow" w:hAnsi="Arial Narrow"/>
                <w:sz w:val="20"/>
                <w:szCs w:val="20"/>
              </w:rPr>
            </w:pPr>
            <w:r>
              <w:rPr>
                <w:rFonts w:ascii="Arial Narrow" w:hAnsi="Arial Narrow"/>
                <w:sz w:val="20"/>
                <w:szCs w:val="20"/>
              </w:rPr>
              <w:t>1.Member</w:t>
            </w:r>
          </w:p>
          <w:p w:rsidR="006C4DDF" w:rsidRPr="003E7067" w:rsidRDefault="006C4DDF" w:rsidP="007A4FDE">
            <w:pPr>
              <w:rPr>
                <w:rFonts w:ascii="Arial Narrow" w:hAnsi="Arial Narrow"/>
                <w:sz w:val="20"/>
                <w:szCs w:val="20"/>
              </w:rPr>
            </w:pPr>
            <w:r>
              <w:rPr>
                <w:rFonts w:ascii="Arial Narrow" w:hAnsi="Arial Narrow"/>
                <w:sz w:val="20"/>
                <w:szCs w:val="20"/>
              </w:rPr>
              <w:t>2. Chairman</w:t>
            </w:r>
          </w:p>
        </w:tc>
        <w:tc>
          <w:tcPr>
            <w:tcW w:w="1984" w:type="dxa"/>
          </w:tcPr>
          <w:p w:rsidR="006C4DDF" w:rsidRDefault="006C4DDF" w:rsidP="007A4FDE">
            <w:pPr>
              <w:rPr>
                <w:rFonts w:ascii="Arial Narrow" w:hAnsi="Arial Narrow"/>
                <w:sz w:val="20"/>
                <w:szCs w:val="20"/>
              </w:rPr>
            </w:pPr>
            <w:r>
              <w:rPr>
                <w:rFonts w:ascii="Arial Narrow" w:hAnsi="Arial Narrow"/>
                <w:sz w:val="20"/>
                <w:szCs w:val="20"/>
              </w:rPr>
              <w:t>1.Monthly</w:t>
            </w:r>
          </w:p>
          <w:p w:rsidR="006C4DDF" w:rsidRPr="003E7067" w:rsidRDefault="006C4DDF" w:rsidP="007A4FDE">
            <w:pPr>
              <w:rPr>
                <w:rFonts w:ascii="Arial Narrow" w:hAnsi="Arial Narrow"/>
                <w:sz w:val="20"/>
                <w:szCs w:val="20"/>
              </w:rPr>
            </w:pPr>
            <w:r>
              <w:rPr>
                <w:rFonts w:ascii="Arial Narrow" w:hAnsi="Arial Narrow"/>
                <w:sz w:val="20"/>
                <w:szCs w:val="20"/>
              </w:rPr>
              <w:t>1. Assumed monthly</w:t>
            </w:r>
          </w:p>
        </w:tc>
        <w:tc>
          <w:tcPr>
            <w:tcW w:w="2552" w:type="dxa"/>
          </w:tcPr>
          <w:p w:rsidR="006C4DDF" w:rsidRDefault="006C4DDF" w:rsidP="007A4FDE">
            <w:pPr>
              <w:rPr>
                <w:rFonts w:ascii="Arial Narrow" w:hAnsi="Arial Narrow"/>
                <w:sz w:val="20"/>
                <w:szCs w:val="20"/>
              </w:rPr>
            </w:pPr>
            <w:r>
              <w:rPr>
                <w:rFonts w:ascii="Arial Narrow" w:hAnsi="Arial Narrow"/>
                <w:sz w:val="20"/>
                <w:szCs w:val="20"/>
              </w:rPr>
              <w:t>1. Unfunded?</w:t>
            </w:r>
          </w:p>
          <w:p w:rsidR="006C4DDF" w:rsidRDefault="006C4DDF" w:rsidP="007A4FDE">
            <w:pPr>
              <w:rPr>
                <w:rFonts w:ascii="Arial Narrow" w:hAnsi="Arial Narrow"/>
                <w:sz w:val="20"/>
                <w:szCs w:val="20"/>
              </w:rPr>
            </w:pPr>
            <w:r>
              <w:rPr>
                <w:rFonts w:ascii="Arial Narrow" w:hAnsi="Arial Narrow"/>
                <w:sz w:val="20"/>
                <w:szCs w:val="20"/>
              </w:rPr>
              <w:t>2. Assumed unfunded</w:t>
            </w:r>
          </w:p>
          <w:p w:rsidR="005039E7" w:rsidRPr="003E7067" w:rsidRDefault="005039E7" w:rsidP="007A4FDE">
            <w:pPr>
              <w:rPr>
                <w:rFonts w:ascii="Arial Narrow" w:hAnsi="Arial Narrow"/>
                <w:sz w:val="20"/>
                <w:szCs w:val="20"/>
              </w:rPr>
            </w:pPr>
          </w:p>
        </w:tc>
      </w:tr>
      <w:tr w:rsidR="006C4DDF" w:rsidTr="00D81B24">
        <w:trPr>
          <w:trHeight w:val="376"/>
        </w:trPr>
        <w:tc>
          <w:tcPr>
            <w:tcW w:w="2660" w:type="dxa"/>
          </w:tcPr>
          <w:p w:rsidR="006C4DDF" w:rsidRPr="003E7067" w:rsidRDefault="006C4DDF" w:rsidP="007A4FDE">
            <w:pPr>
              <w:rPr>
                <w:rFonts w:ascii="Arial Narrow" w:hAnsi="Arial Narrow"/>
                <w:sz w:val="20"/>
                <w:szCs w:val="20"/>
              </w:rPr>
            </w:pPr>
            <w:proofErr w:type="spellStart"/>
            <w:r>
              <w:rPr>
                <w:rFonts w:ascii="Arial Narrow" w:hAnsi="Arial Narrow"/>
                <w:sz w:val="20"/>
                <w:szCs w:val="20"/>
              </w:rPr>
              <w:t>CCG</w:t>
            </w:r>
            <w:proofErr w:type="spellEnd"/>
            <w:r>
              <w:rPr>
                <w:rFonts w:ascii="Arial Narrow" w:hAnsi="Arial Narrow"/>
                <w:sz w:val="20"/>
                <w:szCs w:val="20"/>
              </w:rPr>
              <w:t xml:space="preserve"> Board </w:t>
            </w:r>
          </w:p>
        </w:tc>
        <w:tc>
          <w:tcPr>
            <w:tcW w:w="2410" w:type="dxa"/>
          </w:tcPr>
          <w:p w:rsidR="006C4DDF" w:rsidRDefault="006C4DDF" w:rsidP="007A4FDE">
            <w:pPr>
              <w:rPr>
                <w:rFonts w:ascii="Arial Narrow" w:hAnsi="Arial Narrow"/>
                <w:sz w:val="20"/>
                <w:szCs w:val="20"/>
              </w:rPr>
            </w:pPr>
            <w:r>
              <w:rPr>
                <w:rFonts w:ascii="Arial Narrow" w:hAnsi="Arial Narrow"/>
                <w:sz w:val="20"/>
                <w:szCs w:val="20"/>
              </w:rPr>
              <w:t>1.</w:t>
            </w:r>
            <w:r w:rsidRPr="00E44755">
              <w:rPr>
                <w:rFonts w:ascii="Arial Narrow" w:hAnsi="Arial Narrow"/>
                <w:sz w:val="20"/>
                <w:szCs w:val="20"/>
              </w:rPr>
              <w:t>Member</w:t>
            </w:r>
          </w:p>
          <w:p w:rsidR="006C4DDF" w:rsidRPr="00E44755" w:rsidRDefault="006C4DDF" w:rsidP="007A4FDE">
            <w:pPr>
              <w:rPr>
                <w:rFonts w:ascii="Arial Narrow" w:hAnsi="Arial Narrow"/>
                <w:sz w:val="20"/>
                <w:szCs w:val="20"/>
              </w:rPr>
            </w:pPr>
            <w:r>
              <w:rPr>
                <w:rFonts w:ascii="Arial Narrow" w:hAnsi="Arial Narrow"/>
                <w:sz w:val="20"/>
                <w:szCs w:val="20"/>
              </w:rPr>
              <w:t>2.Member</w:t>
            </w:r>
          </w:p>
        </w:tc>
        <w:tc>
          <w:tcPr>
            <w:tcW w:w="1984" w:type="dxa"/>
          </w:tcPr>
          <w:p w:rsidR="006C4DDF" w:rsidRDefault="006C4DDF" w:rsidP="007A4FDE">
            <w:pPr>
              <w:rPr>
                <w:rFonts w:ascii="Arial Narrow" w:hAnsi="Arial Narrow"/>
                <w:sz w:val="20"/>
                <w:szCs w:val="20"/>
              </w:rPr>
            </w:pPr>
            <w:r>
              <w:rPr>
                <w:rFonts w:ascii="Arial Narrow" w:hAnsi="Arial Narrow"/>
                <w:sz w:val="20"/>
                <w:szCs w:val="20"/>
              </w:rPr>
              <w:t>1. 3 hours per week</w:t>
            </w:r>
          </w:p>
          <w:p w:rsidR="006C4DDF" w:rsidRPr="003E7067" w:rsidRDefault="006C4DDF" w:rsidP="007A4FDE">
            <w:pPr>
              <w:rPr>
                <w:rFonts w:ascii="Arial Narrow" w:hAnsi="Arial Narrow"/>
                <w:sz w:val="20"/>
                <w:szCs w:val="20"/>
              </w:rPr>
            </w:pPr>
            <w:r>
              <w:rPr>
                <w:rFonts w:ascii="Arial Narrow" w:hAnsi="Arial Narrow"/>
                <w:sz w:val="20"/>
                <w:szCs w:val="20"/>
              </w:rPr>
              <w:t>2. Not stated</w:t>
            </w:r>
          </w:p>
        </w:tc>
        <w:tc>
          <w:tcPr>
            <w:tcW w:w="2552" w:type="dxa"/>
          </w:tcPr>
          <w:p w:rsidR="006C4DDF" w:rsidRDefault="006C4DDF" w:rsidP="007A4FDE">
            <w:pPr>
              <w:rPr>
                <w:rFonts w:ascii="Arial Narrow" w:hAnsi="Arial Narrow"/>
                <w:sz w:val="20"/>
                <w:szCs w:val="20"/>
              </w:rPr>
            </w:pPr>
            <w:r>
              <w:rPr>
                <w:rFonts w:ascii="Arial Narrow" w:hAnsi="Arial Narrow"/>
                <w:sz w:val="20"/>
                <w:szCs w:val="20"/>
              </w:rPr>
              <w:t>1. Funded</w:t>
            </w:r>
          </w:p>
          <w:p w:rsidR="006C4DDF" w:rsidRDefault="006C4DDF" w:rsidP="007A4FDE">
            <w:pPr>
              <w:rPr>
                <w:rFonts w:ascii="Arial Narrow" w:hAnsi="Arial Narrow"/>
                <w:sz w:val="20"/>
                <w:szCs w:val="20"/>
              </w:rPr>
            </w:pPr>
            <w:r>
              <w:rPr>
                <w:rFonts w:ascii="Arial Narrow" w:hAnsi="Arial Narrow"/>
                <w:sz w:val="20"/>
                <w:szCs w:val="20"/>
              </w:rPr>
              <w:t>2. Assumed funded</w:t>
            </w:r>
          </w:p>
          <w:p w:rsidR="005039E7" w:rsidRPr="003E7067" w:rsidRDefault="005039E7" w:rsidP="007A4FDE">
            <w:pPr>
              <w:rPr>
                <w:rFonts w:ascii="Arial Narrow" w:hAnsi="Arial Narrow"/>
                <w:sz w:val="20"/>
                <w:szCs w:val="20"/>
              </w:rPr>
            </w:pPr>
          </w:p>
        </w:tc>
      </w:tr>
      <w:tr w:rsidR="006C4DDF" w:rsidTr="00D81B24">
        <w:tc>
          <w:tcPr>
            <w:tcW w:w="2660" w:type="dxa"/>
          </w:tcPr>
          <w:p w:rsidR="006C4DDF" w:rsidRPr="000F2E49" w:rsidRDefault="006C4DDF" w:rsidP="007A4FDE">
            <w:pPr>
              <w:rPr>
                <w:rFonts w:ascii="Arial Narrow" w:hAnsi="Arial Narrow"/>
                <w:sz w:val="20"/>
                <w:szCs w:val="20"/>
              </w:rPr>
            </w:pPr>
            <w:proofErr w:type="spellStart"/>
            <w:r w:rsidRPr="000F2E49">
              <w:rPr>
                <w:rFonts w:ascii="Arial Narrow" w:hAnsi="Arial Narrow"/>
                <w:sz w:val="20"/>
                <w:szCs w:val="20"/>
              </w:rPr>
              <w:t>CCG</w:t>
            </w:r>
            <w:proofErr w:type="spellEnd"/>
            <w:r w:rsidRPr="000F2E49">
              <w:rPr>
                <w:rFonts w:ascii="Arial Narrow" w:hAnsi="Arial Narrow"/>
                <w:sz w:val="20"/>
                <w:szCs w:val="20"/>
              </w:rPr>
              <w:t xml:space="preserve"> Stakeholder</w:t>
            </w:r>
          </w:p>
        </w:tc>
        <w:tc>
          <w:tcPr>
            <w:tcW w:w="2410" w:type="dxa"/>
          </w:tcPr>
          <w:p w:rsidR="006C4DDF" w:rsidRPr="000F2E49" w:rsidRDefault="006C4DDF" w:rsidP="007A4FDE">
            <w:pPr>
              <w:rPr>
                <w:rFonts w:ascii="Arial Narrow" w:hAnsi="Arial Narrow"/>
                <w:sz w:val="20"/>
                <w:szCs w:val="20"/>
              </w:rPr>
            </w:pPr>
            <w:r w:rsidRPr="000F2E49">
              <w:rPr>
                <w:rFonts w:ascii="Arial Narrow" w:hAnsi="Arial Narrow"/>
                <w:sz w:val="20"/>
                <w:szCs w:val="20"/>
              </w:rPr>
              <w:t>Represents Practice</w:t>
            </w:r>
          </w:p>
        </w:tc>
        <w:tc>
          <w:tcPr>
            <w:tcW w:w="1984" w:type="dxa"/>
          </w:tcPr>
          <w:p w:rsidR="006C4DDF" w:rsidRPr="000F2E49" w:rsidRDefault="006C4DDF" w:rsidP="007A4FDE">
            <w:pPr>
              <w:rPr>
                <w:rFonts w:ascii="Arial Narrow" w:hAnsi="Arial Narrow"/>
                <w:sz w:val="20"/>
                <w:szCs w:val="20"/>
              </w:rPr>
            </w:pPr>
            <w:r w:rsidRPr="000F2E49">
              <w:rPr>
                <w:rFonts w:ascii="Arial Narrow" w:hAnsi="Arial Narrow"/>
                <w:sz w:val="20"/>
                <w:szCs w:val="20"/>
              </w:rPr>
              <w:t>Monthly</w:t>
            </w:r>
          </w:p>
        </w:tc>
        <w:tc>
          <w:tcPr>
            <w:tcW w:w="2552" w:type="dxa"/>
          </w:tcPr>
          <w:p w:rsidR="006C4DDF" w:rsidRDefault="006C4DDF" w:rsidP="007A4FDE">
            <w:pPr>
              <w:rPr>
                <w:rFonts w:ascii="Arial Narrow" w:hAnsi="Arial Narrow"/>
                <w:sz w:val="20"/>
                <w:szCs w:val="20"/>
              </w:rPr>
            </w:pPr>
            <w:r w:rsidRPr="000F2E49">
              <w:rPr>
                <w:rFonts w:ascii="Arial Narrow" w:hAnsi="Arial Narrow"/>
                <w:sz w:val="20"/>
                <w:szCs w:val="20"/>
              </w:rPr>
              <w:t xml:space="preserve">Funded? </w:t>
            </w:r>
          </w:p>
          <w:p w:rsidR="006C4DDF" w:rsidRDefault="006C4DDF" w:rsidP="007A4FDE">
            <w:pPr>
              <w:rPr>
                <w:rFonts w:ascii="Arial Narrow" w:hAnsi="Arial Narrow"/>
                <w:sz w:val="20"/>
                <w:szCs w:val="20"/>
              </w:rPr>
            </w:pPr>
            <w:r w:rsidRPr="000F2E49">
              <w:rPr>
                <w:rFonts w:ascii="Arial Narrow" w:hAnsi="Arial Narrow"/>
                <w:sz w:val="20"/>
                <w:szCs w:val="20"/>
              </w:rPr>
              <w:t>Travelling expenses?</w:t>
            </w:r>
          </w:p>
          <w:p w:rsidR="005039E7" w:rsidRPr="000F2E49" w:rsidRDefault="005039E7" w:rsidP="007A4FDE">
            <w:pPr>
              <w:rPr>
                <w:rFonts w:ascii="Arial Narrow" w:hAnsi="Arial Narrow"/>
                <w:sz w:val="20"/>
                <w:szCs w:val="20"/>
              </w:rPr>
            </w:pPr>
          </w:p>
        </w:tc>
      </w:tr>
      <w:tr w:rsidR="006C4DDF" w:rsidTr="00D81B24">
        <w:tc>
          <w:tcPr>
            <w:tcW w:w="2660" w:type="dxa"/>
          </w:tcPr>
          <w:p w:rsidR="006C4DDF" w:rsidRPr="000F2E49" w:rsidRDefault="006C4DDF" w:rsidP="007A4FDE">
            <w:pPr>
              <w:rPr>
                <w:rFonts w:ascii="Arial Narrow" w:hAnsi="Arial Narrow"/>
                <w:sz w:val="20"/>
                <w:szCs w:val="20"/>
              </w:rPr>
            </w:pPr>
            <w:r w:rsidRPr="000F2E49">
              <w:rPr>
                <w:rFonts w:ascii="Arial Narrow" w:hAnsi="Arial Narrow"/>
                <w:sz w:val="20"/>
                <w:szCs w:val="20"/>
              </w:rPr>
              <w:t>Local Medical Committee</w:t>
            </w:r>
          </w:p>
        </w:tc>
        <w:tc>
          <w:tcPr>
            <w:tcW w:w="2410" w:type="dxa"/>
          </w:tcPr>
          <w:p w:rsidR="006C4DDF" w:rsidRPr="000F2E49" w:rsidRDefault="006C4DDF" w:rsidP="007A4FDE">
            <w:pPr>
              <w:rPr>
                <w:rFonts w:ascii="Arial Narrow" w:hAnsi="Arial Narrow"/>
                <w:sz w:val="20"/>
                <w:szCs w:val="20"/>
              </w:rPr>
            </w:pPr>
            <w:r>
              <w:rPr>
                <w:rFonts w:ascii="Arial Narrow" w:hAnsi="Arial Narrow"/>
                <w:sz w:val="20"/>
                <w:szCs w:val="20"/>
              </w:rPr>
              <w:t>Represents Practice Managers</w:t>
            </w:r>
          </w:p>
        </w:tc>
        <w:tc>
          <w:tcPr>
            <w:tcW w:w="1984" w:type="dxa"/>
          </w:tcPr>
          <w:p w:rsidR="006C4DDF" w:rsidRPr="000F2E49" w:rsidRDefault="006C4DDF" w:rsidP="007A4FDE">
            <w:pPr>
              <w:rPr>
                <w:rFonts w:ascii="Arial Narrow" w:hAnsi="Arial Narrow"/>
                <w:sz w:val="20"/>
                <w:szCs w:val="20"/>
              </w:rPr>
            </w:pPr>
            <w:r w:rsidRPr="000F2E49">
              <w:rPr>
                <w:rFonts w:ascii="Arial Narrow" w:hAnsi="Arial Narrow"/>
                <w:sz w:val="20"/>
                <w:szCs w:val="20"/>
              </w:rPr>
              <w:t xml:space="preserve">Monthly </w:t>
            </w:r>
          </w:p>
        </w:tc>
        <w:tc>
          <w:tcPr>
            <w:tcW w:w="2552" w:type="dxa"/>
          </w:tcPr>
          <w:p w:rsidR="006C4DDF" w:rsidRPr="000F2E49" w:rsidRDefault="006C4DDF" w:rsidP="007A4FDE">
            <w:pPr>
              <w:rPr>
                <w:rFonts w:ascii="Arial Narrow" w:hAnsi="Arial Narrow"/>
                <w:sz w:val="20"/>
                <w:szCs w:val="20"/>
              </w:rPr>
            </w:pPr>
            <w:r w:rsidRPr="000F2E49">
              <w:rPr>
                <w:rFonts w:ascii="Arial Narrow" w:hAnsi="Arial Narrow"/>
                <w:sz w:val="20"/>
                <w:szCs w:val="20"/>
              </w:rPr>
              <w:t>Funded?</w:t>
            </w:r>
          </w:p>
        </w:tc>
      </w:tr>
      <w:tr w:rsidR="006C4DDF" w:rsidTr="00D81B24">
        <w:tc>
          <w:tcPr>
            <w:tcW w:w="2660" w:type="dxa"/>
          </w:tcPr>
          <w:p w:rsidR="006C4DDF" w:rsidRPr="000F2E49" w:rsidRDefault="006C4DDF" w:rsidP="007A4FDE">
            <w:pPr>
              <w:rPr>
                <w:rFonts w:ascii="Arial Narrow" w:hAnsi="Arial Narrow"/>
                <w:sz w:val="20"/>
                <w:szCs w:val="20"/>
              </w:rPr>
            </w:pPr>
            <w:r w:rsidRPr="000F2E49">
              <w:rPr>
                <w:rFonts w:ascii="Arial Narrow" w:hAnsi="Arial Narrow"/>
                <w:sz w:val="20"/>
                <w:szCs w:val="20"/>
              </w:rPr>
              <w:t xml:space="preserve">GP Assessor </w:t>
            </w:r>
            <w:r w:rsidR="00A81727">
              <w:rPr>
                <w:rFonts w:ascii="Arial Narrow" w:hAnsi="Arial Narrow"/>
                <w:sz w:val="20"/>
                <w:szCs w:val="20"/>
              </w:rPr>
              <w:t>–</w:t>
            </w:r>
            <w:r w:rsidRPr="000F2E49">
              <w:rPr>
                <w:rFonts w:ascii="Arial Narrow" w:hAnsi="Arial Narrow"/>
                <w:sz w:val="20"/>
                <w:szCs w:val="20"/>
              </w:rPr>
              <w:t xml:space="preserve"> Deanery</w:t>
            </w:r>
          </w:p>
        </w:tc>
        <w:tc>
          <w:tcPr>
            <w:tcW w:w="2410" w:type="dxa"/>
          </w:tcPr>
          <w:p w:rsidR="006C4DDF" w:rsidRPr="000F2E49" w:rsidRDefault="006C4DDF" w:rsidP="007A4FDE">
            <w:pPr>
              <w:rPr>
                <w:rFonts w:ascii="Arial Narrow" w:hAnsi="Arial Narrow"/>
                <w:sz w:val="20"/>
                <w:szCs w:val="20"/>
              </w:rPr>
            </w:pPr>
            <w:r w:rsidRPr="000F2E49">
              <w:rPr>
                <w:rFonts w:ascii="Arial Narrow" w:hAnsi="Arial Narrow"/>
                <w:sz w:val="20"/>
                <w:szCs w:val="20"/>
              </w:rPr>
              <w:t>Member</w:t>
            </w:r>
          </w:p>
        </w:tc>
        <w:tc>
          <w:tcPr>
            <w:tcW w:w="1984" w:type="dxa"/>
          </w:tcPr>
          <w:p w:rsidR="006C4DDF" w:rsidRPr="000F2E49" w:rsidRDefault="006C4DDF" w:rsidP="007A4FDE">
            <w:pPr>
              <w:rPr>
                <w:rFonts w:ascii="Arial Narrow" w:hAnsi="Arial Narrow"/>
                <w:sz w:val="20"/>
                <w:szCs w:val="20"/>
              </w:rPr>
            </w:pPr>
            <w:r>
              <w:rPr>
                <w:rFonts w:ascii="Arial Narrow" w:hAnsi="Arial Narrow"/>
                <w:sz w:val="20"/>
                <w:szCs w:val="20"/>
              </w:rPr>
              <w:t>Not stated</w:t>
            </w:r>
          </w:p>
        </w:tc>
        <w:tc>
          <w:tcPr>
            <w:tcW w:w="2552" w:type="dxa"/>
          </w:tcPr>
          <w:p w:rsidR="006C4DDF" w:rsidRDefault="006C4DDF" w:rsidP="007A4FDE">
            <w:pPr>
              <w:rPr>
                <w:rFonts w:ascii="Arial Narrow" w:hAnsi="Arial Narrow"/>
                <w:sz w:val="20"/>
                <w:szCs w:val="20"/>
              </w:rPr>
            </w:pPr>
            <w:r>
              <w:rPr>
                <w:rFonts w:ascii="Arial Narrow" w:hAnsi="Arial Narrow"/>
                <w:sz w:val="20"/>
                <w:szCs w:val="20"/>
              </w:rPr>
              <w:t>Not stated</w:t>
            </w:r>
          </w:p>
          <w:p w:rsidR="005039E7" w:rsidRPr="000F2E49" w:rsidRDefault="005039E7" w:rsidP="007A4FDE">
            <w:pPr>
              <w:rPr>
                <w:rFonts w:ascii="Arial Narrow" w:hAnsi="Arial Narrow"/>
                <w:sz w:val="20"/>
                <w:szCs w:val="20"/>
              </w:rPr>
            </w:pPr>
          </w:p>
        </w:tc>
      </w:tr>
      <w:tr w:rsidR="006C4DDF" w:rsidTr="00D81B24">
        <w:tc>
          <w:tcPr>
            <w:tcW w:w="2660" w:type="dxa"/>
          </w:tcPr>
          <w:p w:rsidR="006C4DDF" w:rsidRPr="000F2E49" w:rsidRDefault="006C4DDF" w:rsidP="007A4FDE">
            <w:pPr>
              <w:rPr>
                <w:rFonts w:ascii="Arial Narrow" w:hAnsi="Arial Narrow"/>
                <w:sz w:val="20"/>
                <w:szCs w:val="20"/>
              </w:rPr>
            </w:pPr>
            <w:r>
              <w:rPr>
                <w:rFonts w:ascii="Arial Narrow" w:hAnsi="Arial Narrow"/>
                <w:sz w:val="20"/>
                <w:szCs w:val="20"/>
              </w:rPr>
              <w:t>GP Education Board</w:t>
            </w:r>
          </w:p>
        </w:tc>
        <w:tc>
          <w:tcPr>
            <w:tcW w:w="2410" w:type="dxa"/>
          </w:tcPr>
          <w:p w:rsidR="006C4DDF" w:rsidRPr="000F2E49" w:rsidRDefault="006C4DDF" w:rsidP="007A4FDE">
            <w:pPr>
              <w:tabs>
                <w:tab w:val="left" w:pos="1215"/>
              </w:tabs>
              <w:rPr>
                <w:rFonts w:ascii="Arial Narrow" w:hAnsi="Arial Narrow"/>
                <w:sz w:val="20"/>
                <w:szCs w:val="20"/>
              </w:rPr>
            </w:pPr>
            <w:r w:rsidRPr="000F2E49">
              <w:rPr>
                <w:rFonts w:ascii="Arial Narrow" w:hAnsi="Arial Narrow"/>
                <w:sz w:val="20"/>
                <w:szCs w:val="20"/>
              </w:rPr>
              <w:t>Represents Practice Managers</w:t>
            </w:r>
            <w:r w:rsidRPr="000F2E49">
              <w:rPr>
                <w:rFonts w:ascii="Arial Narrow" w:hAnsi="Arial Narrow"/>
                <w:sz w:val="20"/>
                <w:szCs w:val="20"/>
              </w:rPr>
              <w:tab/>
            </w:r>
          </w:p>
        </w:tc>
        <w:tc>
          <w:tcPr>
            <w:tcW w:w="1984" w:type="dxa"/>
          </w:tcPr>
          <w:p w:rsidR="006C4DDF" w:rsidRPr="000F2E49" w:rsidRDefault="006C4DDF" w:rsidP="007A4FDE">
            <w:pPr>
              <w:rPr>
                <w:rFonts w:ascii="Arial Narrow" w:hAnsi="Arial Narrow"/>
                <w:sz w:val="20"/>
                <w:szCs w:val="20"/>
              </w:rPr>
            </w:pPr>
            <w:r>
              <w:rPr>
                <w:rFonts w:ascii="Arial Narrow" w:hAnsi="Arial Narrow"/>
                <w:sz w:val="20"/>
                <w:szCs w:val="20"/>
              </w:rPr>
              <w:t>Monthly</w:t>
            </w:r>
          </w:p>
        </w:tc>
        <w:tc>
          <w:tcPr>
            <w:tcW w:w="2552" w:type="dxa"/>
          </w:tcPr>
          <w:p w:rsidR="006C4DDF" w:rsidRPr="000F2E49" w:rsidRDefault="006C4DDF" w:rsidP="007A4FDE">
            <w:pPr>
              <w:rPr>
                <w:rFonts w:ascii="Arial Narrow" w:hAnsi="Arial Narrow"/>
                <w:sz w:val="20"/>
                <w:szCs w:val="20"/>
              </w:rPr>
            </w:pPr>
            <w:r>
              <w:rPr>
                <w:rFonts w:ascii="Arial Narrow" w:hAnsi="Arial Narrow"/>
                <w:sz w:val="20"/>
                <w:szCs w:val="20"/>
              </w:rPr>
              <w:t>Unpaid</w:t>
            </w:r>
          </w:p>
        </w:tc>
      </w:tr>
      <w:tr w:rsidR="006C4DDF" w:rsidTr="00D81B24">
        <w:tc>
          <w:tcPr>
            <w:tcW w:w="2660" w:type="dxa"/>
          </w:tcPr>
          <w:p w:rsidR="006C4DDF" w:rsidRDefault="006C4DDF" w:rsidP="007A4FDE">
            <w:pPr>
              <w:rPr>
                <w:rFonts w:ascii="Arial Narrow" w:hAnsi="Arial Narrow"/>
                <w:sz w:val="20"/>
                <w:szCs w:val="20"/>
              </w:rPr>
            </w:pPr>
            <w:proofErr w:type="spellStart"/>
            <w:r>
              <w:rPr>
                <w:rFonts w:ascii="Arial Narrow" w:hAnsi="Arial Narrow"/>
                <w:sz w:val="20"/>
                <w:szCs w:val="20"/>
              </w:rPr>
              <w:t>CCG</w:t>
            </w:r>
            <w:proofErr w:type="spellEnd"/>
            <w:r>
              <w:rPr>
                <w:rFonts w:ascii="Arial Narrow" w:hAnsi="Arial Narrow"/>
                <w:sz w:val="20"/>
                <w:szCs w:val="20"/>
              </w:rPr>
              <w:t xml:space="preserve"> Practice Engagement </w:t>
            </w:r>
          </w:p>
        </w:tc>
        <w:tc>
          <w:tcPr>
            <w:tcW w:w="2410" w:type="dxa"/>
          </w:tcPr>
          <w:p w:rsidR="006C4DDF" w:rsidRPr="000F2E49" w:rsidRDefault="006C4DDF" w:rsidP="007A4FDE">
            <w:pPr>
              <w:tabs>
                <w:tab w:val="left" w:pos="1215"/>
              </w:tabs>
              <w:rPr>
                <w:rFonts w:ascii="Arial Narrow" w:hAnsi="Arial Narrow"/>
                <w:sz w:val="20"/>
                <w:szCs w:val="20"/>
              </w:rPr>
            </w:pPr>
            <w:r>
              <w:rPr>
                <w:rFonts w:ascii="Arial Narrow" w:hAnsi="Arial Narrow"/>
                <w:sz w:val="20"/>
                <w:szCs w:val="20"/>
              </w:rPr>
              <w:t>Member</w:t>
            </w:r>
          </w:p>
        </w:tc>
        <w:tc>
          <w:tcPr>
            <w:tcW w:w="1984" w:type="dxa"/>
          </w:tcPr>
          <w:p w:rsidR="006C4DDF" w:rsidRDefault="006C4DDF" w:rsidP="007A4FDE">
            <w:pPr>
              <w:rPr>
                <w:rFonts w:ascii="Arial Narrow" w:hAnsi="Arial Narrow"/>
                <w:sz w:val="20"/>
                <w:szCs w:val="20"/>
              </w:rPr>
            </w:pPr>
            <w:r>
              <w:rPr>
                <w:rFonts w:ascii="Arial Narrow" w:hAnsi="Arial Narrow"/>
                <w:sz w:val="20"/>
                <w:szCs w:val="20"/>
              </w:rPr>
              <w:t>7 hours per month</w:t>
            </w:r>
          </w:p>
        </w:tc>
        <w:tc>
          <w:tcPr>
            <w:tcW w:w="2552" w:type="dxa"/>
          </w:tcPr>
          <w:p w:rsidR="006C4DDF" w:rsidRDefault="006C4DDF" w:rsidP="007A4FDE">
            <w:pPr>
              <w:rPr>
                <w:rFonts w:ascii="Arial Narrow" w:hAnsi="Arial Narrow"/>
                <w:sz w:val="20"/>
                <w:szCs w:val="20"/>
              </w:rPr>
            </w:pPr>
            <w:r>
              <w:rPr>
                <w:rFonts w:ascii="Arial Narrow" w:hAnsi="Arial Narrow"/>
                <w:sz w:val="20"/>
                <w:szCs w:val="20"/>
              </w:rPr>
              <w:t>Funded</w:t>
            </w:r>
          </w:p>
          <w:p w:rsidR="005039E7" w:rsidRDefault="005039E7" w:rsidP="007A4FDE">
            <w:pPr>
              <w:rPr>
                <w:rFonts w:ascii="Arial Narrow" w:hAnsi="Arial Narrow"/>
                <w:sz w:val="20"/>
                <w:szCs w:val="20"/>
              </w:rPr>
            </w:pPr>
          </w:p>
        </w:tc>
      </w:tr>
    </w:tbl>
    <w:p w:rsidR="006C4DDF" w:rsidRDefault="006C4DDF" w:rsidP="006C4DDF">
      <w:pPr>
        <w:pStyle w:val="NoSpacing"/>
        <w:jc w:val="both"/>
        <w:rPr>
          <w:b/>
        </w:rPr>
      </w:pPr>
    </w:p>
    <w:p w:rsidR="00FF6715" w:rsidRDefault="00FF6715" w:rsidP="00F70F0D">
      <w:pPr>
        <w:pStyle w:val="NoSpacing"/>
        <w:rPr>
          <w:b/>
        </w:rPr>
      </w:pPr>
    </w:p>
    <w:p w:rsidR="007F45D1" w:rsidRPr="00202134" w:rsidRDefault="007F45D1" w:rsidP="00202134">
      <w:pPr>
        <w:pStyle w:val="Heading3"/>
        <w:rPr>
          <w:color w:val="1F497D" w:themeColor="text2"/>
        </w:rPr>
      </w:pPr>
      <w:bookmarkStart w:id="6" w:name="_Toc413698481"/>
      <w:r w:rsidRPr="00202134">
        <w:rPr>
          <w:color w:val="1F497D" w:themeColor="text2"/>
        </w:rPr>
        <w:t>LENGTH OF SERVICE</w:t>
      </w:r>
      <w:bookmarkEnd w:id="6"/>
      <w:r w:rsidRPr="00202134">
        <w:rPr>
          <w:color w:val="1F497D" w:themeColor="text2"/>
        </w:rPr>
        <w:t xml:space="preserve"> </w:t>
      </w:r>
    </w:p>
    <w:p w:rsidR="00F70F0D" w:rsidRDefault="00F70F0D" w:rsidP="00F70F0D">
      <w:pPr>
        <w:pStyle w:val="NoSpacing"/>
      </w:pPr>
    </w:p>
    <w:p w:rsidR="00FF6715" w:rsidRDefault="00FF6715" w:rsidP="00FF6715">
      <w:pPr>
        <w:pBdr>
          <w:top w:val="single" w:sz="4" w:space="1" w:color="auto"/>
          <w:left w:val="single" w:sz="4" w:space="4" w:color="auto"/>
          <w:bottom w:val="single" w:sz="4" w:space="1" w:color="auto"/>
          <w:right w:val="single" w:sz="4" w:space="1" w:color="auto"/>
        </w:pBdr>
        <w:jc w:val="center"/>
        <w:rPr>
          <w:b/>
        </w:rPr>
        <w:sectPr w:rsidR="00FF6715" w:rsidSect="00F90CF9">
          <w:type w:val="continuous"/>
          <w:pgSz w:w="12240" w:h="15840"/>
          <w:pgMar w:top="1440" w:right="1440" w:bottom="1440" w:left="1440" w:header="720" w:footer="720" w:gutter="0"/>
          <w:cols w:sep="1" w:space="720"/>
          <w:docGrid w:linePitch="360"/>
        </w:sectPr>
      </w:pPr>
    </w:p>
    <w:p w:rsidR="00D252E2" w:rsidRDefault="00D252E2" w:rsidP="00FF6715">
      <w:pPr>
        <w:rPr>
          <w:b/>
        </w:rPr>
      </w:pPr>
      <w:r w:rsidRPr="00D252E2">
        <w:rPr>
          <w:b/>
        </w:rPr>
        <w:lastRenderedPageBreak/>
        <w:t>FACT</w:t>
      </w:r>
      <w:r>
        <w:rPr>
          <w:b/>
        </w:rPr>
        <w:t>:</w:t>
      </w:r>
      <w:r w:rsidRPr="00D252E2">
        <w:rPr>
          <w:b/>
        </w:rPr>
        <w:t xml:space="preserve"> Nearly 48% of Practice Managers have been in post for less than 5 years</w:t>
      </w:r>
    </w:p>
    <w:p w:rsidR="00202134" w:rsidRPr="00D252E2" w:rsidRDefault="00202134" w:rsidP="00FF6715">
      <w:pPr>
        <w:rPr>
          <w:b/>
        </w:rPr>
      </w:pPr>
      <w:r>
        <w:rPr>
          <w:b/>
        </w:rPr>
        <w:t>TABLE: YEARS IN POST</w:t>
      </w:r>
    </w:p>
    <w:tbl>
      <w:tblPr>
        <w:tblStyle w:val="TableGrid"/>
        <w:tblW w:w="0" w:type="auto"/>
        <w:jc w:val="center"/>
        <w:tblLook w:val="04A0" w:firstRow="1" w:lastRow="0" w:firstColumn="1" w:lastColumn="0" w:noHBand="0" w:noVBand="1"/>
      </w:tblPr>
      <w:tblGrid>
        <w:gridCol w:w="1249"/>
        <w:gridCol w:w="1249"/>
        <w:gridCol w:w="1337"/>
      </w:tblGrid>
      <w:tr w:rsidR="007F45D1" w:rsidTr="00186B9E">
        <w:trPr>
          <w:trHeight w:val="288"/>
          <w:jc w:val="center"/>
        </w:trPr>
        <w:tc>
          <w:tcPr>
            <w:tcW w:w="1249" w:type="dxa"/>
          </w:tcPr>
          <w:p w:rsidR="007F45D1" w:rsidRPr="007F45D1" w:rsidRDefault="007F45D1" w:rsidP="005440A9">
            <w:pPr>
              <w:jc w:val="both"/>
              <w:rPr>
                <w:b/>
              </w:rPr>
            </w:pPr>
            <w:r w:rsidRPr="007F45D1">
              <w:rPr>
                <w:b/>
              </w:rPr>
              <w:t>Period of Service</w:t>
            </w:r>
            <w:r w:rsidR="00364D8F">
              <w:rPr>
                <w:b/>
              </w:rPr>
              <w:t xml:space="preserve"> in Post</w:t>
            </w:r>
          </w:p>
        </w:tc>
        <w:tc>
          <w:tcPr>
            <w:tcW w:w="1249" w:type="dxa"/>
          </w:tcPr>
          <w:p w:rsidR="007F45D1" w:rsidRPr="007F45D1" w:rsidRDefault="007F45D1" w:rsidP="007F45D1">
            <w:pPr>
              <w:jc w:val="center"/>
              <w:rPr>
                <w:b/>
              </w:rPr>
            </w:pPr>
            <w:r w:rsidRPr="007F45D1">
              <w:rPr>
                <w:b/>
              </w:rPr>
              <w:t>Number of Managers</w:t>
            </w:r>
          </w:p>
        </w:tc>
        <w:tc>
          <w:tcPr>
            <w:tcW w:w="1249" w:type="dxa"/>
          </w:tcPr>
          <w:p w:rsidR="007F45D1" w:rsidRPr="007F45D1" w:rsidRDefault="007F45D1" w:rsidP="007F45D1">
            <w:pPr>
              <w:jc w:val="center"/>
              <w:rPr>
                <w:b/>
              </w:rPr>
            </w:pPr>
            <w:r w:rsidRPr="007F45D1">
              <w:rPr>
                <w:b/>
              </w:rPr>
              <w:t>Percentage</w:t>
            </w:r>
          </w:p>
        </w:tc>
      </w:tr>
      <w:tr w:rsidR="007F45D1" w:rsidTr="00186B9E">
        <w:trPr>
          <w:trHeight w:val="288"/>
          <w:jc w:val="center"/>
        </w:trPr>
        <w:tc>
          <w:tcPr>
            <w:tcW w:w="1249" w:type="dxa"/>
          </w:tcPr>
          <w:p w:rsidR="007F45D1" w:rsidRDefault="007164D7" w:rsidP="005440A9">
            <w:pPr>
              <w:jc w:val="both"/>
            </w:pPr>
            <w:r>
              <w:t>1</w:t>
            </w:r>
            <w:r w:rsidR="00364D8F">
              <w:t xml:space="preserve"> year of less </w:t>
            </w:r>
          </w:p>
        </w:tc>
        <w:tc>
          <w:tcPr>
            <w:tcW w:w="1249" w:type="dxa"/>
          </w:tcPr>
          <w:p w:rsidR="007F45D1" w:rsidRDefault="00364D8F" w:rsidP="00364D8F">
            <w:pPr>
              <w:jc w:val="center"/>
            </w:pPr>
            <w:r>
              <w:t>24</w:t>
            </w:r>
          </w:p>
        </w:tc>
        <w:tc>
          <w:tcPr>
            <w:tcW w:w="1249" w:type="dxa"/>
          </w:tcPr>
          <w:p w:rsidR="007F45D1" w:rsidRDefault="00364D8F" w:rsidP="00364D8F">
            <w:pPr>
              <w:jc w:val="center"/>
            </w:pPr>
            <w:r>
              <w:t>27.2%</w:t>
            </w:r>
          </w:p>
        </w:tc>
      </w:tr>
      <w:tr w:rsidR="00364D8F" w:rsidTr="00186B9E">
        <w:trPr>
          <w:trHeight w:val="288"/>
          <w:jc w:val="center"/>
        </w:trPr>
        <w:tc>
          <w:tcPr>
            <w:tcW w:w="1249" w:type="dxa"/>
          </w:tcPr>
          <w:p w:rsidR="00364D8F" w:rsidRDefault="00364D8F" w:rsidP="005440A9">
            <w:pPr>
              <w:jc w:val="both"/>
            </w:pPr>
            <w:r>
              <w:t>2 to 5 years</w:t>
            </w:r>
          </w:p>
        </w:tc>
        <w:tc>
          <w:tcPr>
            <w:tcW w:w="1249" w:type="dxa"/>
          </w:tcPr>
          <w:p w:rsidR="00364D8F" w:rsidRDefault="00A81727" w:rsidP="00364D8F">
            <w:pPr>
              <w:jc w:val="center"/>
            </w:pPr>
            <w:r>
              <w:t>19</w:t>
            </w:r>
          </w:p>
        </w:tc>
        <w:tc>
          <w:tcPr>
            <w:tcW w:w="1249" w:type="dxa"/>
          </w:tcPr>
          <w:p w:rsidR="00364D8F" w:rsidRDefault="00364D8F" w:rsidP="00364D8F">
            <w:pPr>
              <w:jc w:val="center"/>
            </w:pPr>
            <w:r>
              <w:t>20.5%</w:t>
            </w:r>
          </w:p>
        </w:tc>
      </w:tr>
      <w:tr w:rsidR="00364D8F" w:rsidTr="00186B9E">
        <w:trPr>
          <w:trHeight w:val="288"/>
          <w:jc w:val="center"/>
        </w:trPr>
        <w:tc>
          <w:tcPr>
            <w:tcW w:w="1249" w:type="dxa"/>
          </w:tcPr>
          <w:p w:rsidR="00364D8F" w:rsidRDefault="00364D8F" w:rsidP="005440A9">
            <w:pPr>
              <w:jc w:val="both"/>
            </w:pPr>
            <w:r>
              <w:t>6 – 10 years</w:t>
            </w:r>
          </w:p>
        </w:tc>
        <w:tc>
          <w:tcPr>
            <w:tcW w:w="1249" w:type="dxa"/>
          </w:tcPr>
          <w:p w:rsidR="00364D8F" w:rsidRDefault="00364D8F" w:rsidP="00364D8F">
            <w:pPr>
              <w:jc w:val="center"/>
            </w:pPr>
            <w:r>
              <w:t>21</w:t>
            </w:r>
          </w:p>
        </w:tc>
        <w:tc>
          <w:tcPr>
            <w:tcW w:w="1249" w:type="dxa"/>
          </w:tcPr>
          <w:p w:rsidR="00364D8F" w:rsidRDefault="00364D8F" w:rsidP="00364D8F">
            <w:pPr>
              <w:jc w:val="center"/>
            </w:pPr>
            <w:r>
              <w:t>23.8%</w:t>
            </w:r>
          </w:p>
        </w:tc>
      </w:tr>
      <w:tr w:rsidR="007F45D1" w:rsidTr="00186B9E">
        <w:trPr>
          <w:trHeight w:val="304"/>
          <w:jc w:val="center"/>
        </w:trPr>
        <w:tc>
          <w:tcPr>
            <w:tcW w:w="1249" w:type="dxa"/>
          </w:tcPr>
          <w:p w:rsidR="007F45D1" w:rsidRDefault="00364D8F" w:rsidP="005440A9">
            <w:pPr>
              <w:jc w:val="both"/>
            </w:pPr>
            <w:r>
              <w:t>More than 10 years</w:t>
            </w:r>
          </w:p>
        </w:tc>
        <w:tc>
          <w:tcPr>
            <w:tcW w:w="1249" w:type="dxa"/>
          </w:tcPr>
          <w:p w:rsidR="007F45D1" w:rsidRDefault="00364D8F" w:rsidP="00364D8F">
            <w:pPr>
              <w:jc w:val="center"/>
            </w:pPr>
            <w:r>
              <w:t>25</w:t>
            </w:r>
          </w:p>
        </w:tc>
        <w:tc>
          <w:tcPr>
            <w:tcW w:w="1249" w:type="dxa"/>
          </w:tcPr>
          <w:p w:rsidR="007F45D1" w:rsidRDefault="00364D8F" w:rsidP="00364D8F">
            <w:pPr>
              <w:jc w:val="center"/>
            </w:pPr>
            <w:r>
              <w:t>28.5%</w:t>
            </w:r>
          </w:p>
        </w:tc>
      </w:tr>
      <w:tr w:rsidR="007F45D1" w:rsidTr="00186B9E">
        <w:trPr>
          <w:trHeight w:val="288"/>
          <w:jc w:val="center"/>
        </w:trPr>
        <w:tc>
          <w:tcPr>
            <w:tcW w:w="1249" w:type="dxa"/>
          </w:tcPr>
          <w:p w:rsidR="007F45D1" w:rsidRPr="00364D8F" w:rsidRDefault="00364D8F" w:rsidP="005440A9">
            <w:pPr>
              <w:jc w:val="both"/>
              <w:rPr>
                <w:b/>
              </w:rPr>
            </w:pPr>
            <w:r w:rsidRPr="00364D8F">
              <w:rPr>
                <w:b/>
              </w:rPr>
              <w:t>Totals</w:t>
            </w:r>
          </w:p>
        </w:tc>
        <w:tc>
          <w:tcPr>
            <w:tcW w:w="1249" w:type="dxa"/>
          </w:tcPr>
          <w:p w:rsidR="007F45D1" w:rsidRPr="00364D8F" w:rsidRDefault="00A81727" w:rsidP="00364D8F">
            <w:pPr>
              <w:jc w:val="center"/>
              <w:rPr>
                <w:b/>
              </w:rPr>
            </w:pPr>
            <w:r>
              <w:rPr>
                <w:b/>
              </w:rPr>
              <w:t>89</w:t>
            </w:r>
          </w:p>
        </w:tc>
        <w:tc>
          <w:tcPr>
            <w:tcW w:w="1249" w:type="dxa"/>
          </w:tcPr>
          <w:p w:rsidR="007F45D1" w:rsidRPr="00364D8F" w:rsidRDefault="00364D8F" w:rsidP="00364D8F">
            <w:pPr>
              <w:jc w:val="center"/>
              <w:rPr>
                <w:b/>
              </w:rPr>
            </w:pPr>
            <w:r w:rsidRPr="00364D8F">
              <w:rPr>
                <w:b/>
              </w:rPr>
              <w:t>100%</w:t>
            </w:r>
          </w:p>
        </w:tc>
      </w:tr>
    </w:tbl>
    <w:p w:rsidR="007F45D1" w:rsidRDefault="007F45D1" w:rsidP="00F70F0D">
      <w:pPr>
        <w:pStyle w:val="NoSpacing"/>
      </w:pPr>
    </w:p>
    <w:p w:rsidR="00E9718A" w:rsidRDefault="007164D7" w:rsidP="00FF6715">
      <w:pPr>
        <w:jc w:val="both"/>
      </w:pPr>
      <w:r>
        <w:t xml:space="preserve">The view might be expressed that newly appointed GP Practice Managers might not be aware of NHS Pay systems. It is therefore </w:t>
      </w:r>
      <w:r>
        <w:lastRenderedPageBreak/>
        <w:t xml:space="preserve">significant that </w:t>
      </w:r>
      <w:r w:rsidR="00620D2F">
        <w:t>a</w:t>
      </w:r>
      <w:r>
        <w:t xml:space="preserve">lmost 48% </w:t>
      </w:r>
      <w:r w:rsidR="00620D2F">
        <w:t>of managers have been in post for less than five years</w:t>
      </w:r>
      <w:r>
        <w:t xml:space="preserve"> and 27% for one year or less. </w:t>
      </w:r>
      <w:r w:rsidR="00620D2F">
        <w:t>NHS managers for instance would receive around five annual increments to recognise service but i</w:t>
      </w:r>
      <w:r w:rsidR="006658D9">
        <w:t xml:space="preserve">s the same true of GP Managers, who </w:t>
      </w:r>
      <w:r w:rsidR="00620D2F">
        <w:t>have to negotiate a pay rise each year but they are working along</w:t>
      </w:r>
      <w:r>
        <w:t xml:space="preserve">side </w:t>
      </w:r>
      <w:r w:rsidR="00620D2F">
        <w:t xml:space="preserve">NHS staff </w:t>
      </w:r>
      <w:proofErr w:type="gramStart"/>
      <w:r w:rsidR="00620D2F">
        <w:t>who</w:t>
      </w:r>
      <w:proofErr w:type="gramEnd"/>
      <w:r w:rsidR="00620D2F">
        <w:t xml:space="preserve"> have better terms and conditions of service. There may well be cases too where practice staff have not enjoyed the benefits of London weighting payments which can add between 5% and 20% to the NHS salary bands.</w:t>
      </w:r>
      <w:r>
        <w:t xml:space="preserve"> Annual leave is another area </w:t>
      </w:r>
      <w:r w:rsidR="006658D9">
        <w:t xml:space="preserve">mentioned by respondents </w:t>
      </w:r>
      <w:r>
        <w:t xml:space="preserve">where practice staff do not always </w:t>
      </w:r>
      <w:r w:rsidR="00E272B6">
        <w:t xml:space="preserve">appear to </w:t>
      </w:r>
      <w:r w:rsidR="006658D9">
        <w:t>enjoy NHS leave levels or do not continue to enjoy the NHS leave entitlements if they have joined general practice from a PCT or other NHS body.</w:t>
      </w:r>
    </w:p>
    <w:p w:rsidR="00FF6715" w:rsidRDefault="00FF6715">
      <w:pPr>
        <w:rPr>
          <w:b/>
          <w:bCs/>
        </w:rPr>
        <w:sectPr w:rsidR="00FF6715" w:rsidSect="00F90CF9">
          <w:type w:val="continuous"/>
          <w:pgSz w:w="12240" w:h="15840"/>
          <w:pgMar w:top="1440" w:right="1440" w:bottom="1440" w:left="1440" w:header="720" w:footer="720" w:gutter="0"/>
          <w:cols w:num="2" w:sep="1" w:space="720"/>
          <w:docGrid w:linePitch="360"/>
        </w:sectPr>
      </w:pPr>
    </w:p>
    <w:p w:rsidR="00CE3DD6" w:rsidRDefault="00FF6715">
      <w:pPr>
        <w:rPr>
          <w:b/>
          <w:bCs/>
        </w:rPr>
      </w:pPr>
      <w:r>
        <w:rPr>
          <w:b/>
          <w:bCs/>
        </w:rPr>
        <w:lastRenderedPageBreak/>
        <w:t>______________________________________________________________________________</w:t>
      </w:r>
      <w:r w:rsidR="006658D9">
        <w:rPr>
          <w:b/>
          <w:bCs/>
        </w:rPr>
        <w:t xml:space="preserve">TABLE </w:t>
      </w:r>
      <w:r w:rsidR="00BD051B">
        <w:rPr>
          <w:b/>
          <w:bCs/>
        </w:rPr>
        <w:t>5</w:t>
      </w:r>
      <w:r w:rsidR="006658D9">
        <w:rPr>
          <w:b/>
          <w:bCs/>
        </w:rPr>
        <w:t xml:space="preserve">: </w:t>
      </w:r>
      <w:r w:rsidR="00620D2F">
        <w:rPr>
          <w:b/>
          <w:bCs/>
        </w:rPr>
        <w:t>LIST SIZE</w:t>
      </w:r>
      <w:r w:rsidR="00186B9E">
        <w:rPr>
          <w:b/>
          <w:bCs/>
        </w:rPr>
        <w:t xml:space="preserve"> – </w:t>
      </w:r>
      <w:r w:rsidR="00CE3DD6">
        <w:rPr>
          <w:b/>
          <w:bCs/>
        </w:rPr>
        <w:t>B</w:t>
      </w:r>
      <w:r w:rsidR="00186B9E">
        <w:rPr>
          <w:b/>
          <w:bCs/>
        </w:rPr>
        <w:t>REAKDOWN BY</w:t>
      </w:r>
      <w:r w:rsidR="00CE3DD6">
        <w:rPr>
          <w:b/>
          <w:bCs/>
        </w:rPr>
        <w:t xml:space="preserve"> </w:t>
      </w:r>
      <w:r w:rsidR="00147FDF">
        <w:rPr>
          <w:b/>
          <w:bCs/>
        </w:rPr>
        <w:t>P</w:t>
      </w:r>
      <w:r w:rsidR="00186B9E">
        <w:rPr>
          <w:b/>
          <w:bCs/>
        </w:rPr>
        <w:t xml:space="preserve">RACTICE </w:t>
      </w:r>
      <w:r w:rsidR="00CE3DD6">
        <w:rPr>
          <w:b/>
          <w:bCs/>
        </w:rPr>
        <w:t>L</w:t>
      </w:r>
      <w:r w:rsidR="00186B9E">
        <w:rPr>
          <w:b/>
          <w:bCs/>
        </w:rPr>
        <w:t>IST</w:t>
      </w:r>
      <w:r w:rsidR="00CE3DD6">
        <w:rPr>
          <w:b/>
          <w:bCs/>
        </w:rPr>
        <w:t xml:space="preserve"> S</w:t>
      </w:r>
      <w:r w:rsidR="00186B9E">
        <w:rPr>
          <w:b/>
          <w:bCs/>
        </w:rPr>
        <w:t xml:space="preserve">IZE AND </w:t>
      </w:r>
      <w:r w:rsidR="00CE3DD6">
        <w:rPr>
          <w:b/>
          <w:bCs/>
        </w:rPr>
        <w:t>S</w:t>
      </w:r>
      <w:r w:rsidR="00186B9E">
        <w:rPr>
          <w:b/>
          <w:bCs/>
        </w:rPr>
        <w:t>ALARY RANGE</w:t>
      </w:r>
    </w:p>
    <w:tbl>
      <w:tblPr>
        <w:tblStyle w:val="TableGrid"/>
        <w:tblW w:w="0" w:type="auto"/>
        <w:tblLook w:val="04A0" w:firstRow="1" w:lastRow="0" w:firstColumn="1" w:lastColumn="0" w:noHBand="0" w:noVBand="1"/>
      </w:tblPr>
      <w:tblGrid>
        <w:gridCol w:w="1197"/>
        <w:gridCol w:w="1197"/>
        <w:gridCol w:w="1197"/>
        <w:gridCol w:w="1197"/>
        <w:gridCol w:w="1197"/>
        <w:gridCol w:w="1197"/>
        <w:gridCol w:w="1197"/>
        <w:gridCol w:w="1197"/>
      </w:tblGrid>
      <w:tr w:rsidR="00CE3DD6" w:rsidTr="00CE3DD6">
        <w:tc>
          <w:tcPr>
            <w:tcW w:w="1197" w:type="dxa"/>
          </w:tcPr>
          <w:p w:rsidR="00CE3DD6" w:rsidRDefault="00CE3DD6">
            <w:pPr>
              <w:rPr>
                <w:b/>
                <w:bCs/>
              </w:rPr>
            </w:pPr>
            <w:r>
              <w:rPr>
                <w:b/>
                <w:bCs/>
              </w:rPr>
              <w:t>List Size</w:t>
            </w:r>
          </w:p>
        </w:tc>
        <w:tc>
          <w:tcPr>
            <w:tcW w:w="1197" w:type="dxa"/>
          </w:tcPr>
          <w:p w:rsidR="00CE3DD6" w:rsidRDefault="00CE3DD6" w:rsidP="00CE3DD6">
            <w:pPr>
              <w:jc w:val="center"/>
              <w:rPr>
                <w:b/>
                <w:bCs/>
              </w:rPr>
            </w:pPr>
            <w:r>
              <w:rPr>
                <w:b/>
                <w:bCs/>
              </w:rPr>
              <w:t>£45k</w:t>
            </w:r>
          </w:p>
        </w:tc>
        <w:tc>
          <w:tcPr>
            <w:tcW w:w="1197" w:type="dxa"/>
          </w:tcPr>
          <w:p w:rsidR="00CE3DD6" w:rsidRDefault="00CE3DD6" w:rsidP="00CE3DD6">
            <w:pPr>
              <w:jc w:val="center"/>
              <w:rPr>
                <w:b/>
                <w:bCs/>
              </w:rPr>
            </w:pPr>
            <w:r>
              <w:rPr>
                <w:b/>
                <w:bCs/>
              </w:rPr>
              <w:t>£40k</w:t>
            </w:r>
          </w:p>
        </w:tc>
        <w:tc>
          <w:tcPr>
            <w:tcW w:w="1197" w:type="dxa"/>
          </w:tcPr>
          <w:p w:rsidR="00CE3DD6" w:rsidRDefault="00CE3DD6" w:rsidP="00CE3DD6">
            <w:pPr>
              <w:jc w:val="center"/>
              <w:rPr>
                <w:b/>
                <w:bCs/>
              </w:rPr>
            </w:pPr>
            <w:r>
              <w:rPr>
                <w:b/>
                <w:bCs/>
              </w:rPr>
              <w:t>£35k</w:t>
            </w:r>
          </w:p>
        </w:tc>
        <w:tc>
          <w:tcPr>
            <w:tcW w:w="1197" w:type="dxa"/>
          </w:tcPr>
          <w:p w:rsidR="00CE3DD6" w:rsidRDefault="00CE3DD6" w:rsidP="00CE3DD6">
            <w:pPr>
              <w:jc w:val="center"/>
              <w:rPr>
                <w:b/>
                <w:bCs/>
              </w:rPr>
            </w:pPr>
            <w:r>
              <w:rPr>
                <w:b/>
                <w:bCs/>
              </w:rPr>
              <w:t>£30k</w:t>
            </w:r>
          </w:p>
        </w:tc>
        <w:tc>
          <w:tcPr>
            <w:tcW w:w="1197" w:type="dxa"/>
          </w:tcPr>
          <w:p w:rsidR="00CE3DD6" w:rsidRDefault="00CE3DD6" w:rsidP="00CE3DD6">
            <w:pPr>
              <w:jc w:val="center"/>
              <w:rPr>
                <w:b/>
                <w:bCs/>
              </w:rPr>
            </w:pPr>
            <w:r>
              <w:rPr>
                <w:b/>
                <w:bCs/>
              </w:rPr>
              <w:t>£25k</w:t>
            </w:r>
          </w:p>
        </w:tc>
        <w:tc>
          <w:tcPr>
            <w:tcW w:w="1197" w:type="dxa"/>
          </w:tcPr>
          <w:p w:rsidR="00CE3DD6" w:rsidRDefault="00CE3DD6" w:rsidP="00CE3DD6">
            <w:pPr>
              <w:jc w:val="center"/>
              <w:rPr>
                <w:b/>
                <w:bCs/>
              </w:rPr>
            </w:pPr>
            <w:r>
              <w:rPr>
                <w:b/>
                <w:bCs/>
              </w:rPr>
              <w:t>U £25k</w:t>
            </w:r>
          </w:p>
        </w:tc>
        <w:tc>
          <w:tcPr>
            <w:tcW w:w="1197" w:type="dxa"/>
          </w:tcPr>
          <w:p w:rsidR="00CE3DD6" w:rsidRDefault="00CE3DD6">
            <w:pPr>
              <w:rPr>
                <w:b/>
                <w:bCs/>
              </w:rPr>
            </w:pPr>
            <w:r>
              <w:rPr>
                <w:b/>
                <w:bCs/>
              </w:rPr>
              <w:t>TOTALS</w:t>
            </w:r>
          </w:p>
        </w:tc>
      </w:tr>
      <w:tr w:rsidR="00CE3DD6" w:rsidTr="00CE3DD6">
        <w:tc>
          <w:tcPr>
            <w:tcW w:w="1197" w:type="dxa"/>
          </w:tcPr>
          <w:p w:rsidR="00CE3DD6" w:rsidRDefault="00CE3DD6">
            <w:pPr>
              <w:rPr>
                <w:b/>
                <w:bCs/>
              </w:rPr>
            </w:pPr>
            <w:r>
              <w:rPr>
                <w:b/>
                <w:bCs/>
              </w:rPr>
              <w:t>15,000 +</w:t>
            </w:r>
          </w:p>
        </w:tc>
        <w:tc>
          <w:tcPr>
            <w:tcW w:w="1197" w:type="dxa"/>
          </w:tcPr>
          <w:p w:rsidR="00CE3DD6" w:rsidRPr="00CE3DD6" w:rsidRDefault="00CE3DD6" w:rsidP="00CE3DD6">
            <w:pPr>
              <w:jc w:val="center"/>
              <w:rPr>
                <w:bCs/>
              </w:rPr>
            </w:pPr>
            <w:r w:rsidRPr="00CE3DD6">
              <w:rPr>
                <w:bCs/>
              </w:rPr>
              <w:t>4</w:t>
            </w:r>
          </w:p>
        </w:tc>
        <w:tc>
          <w:tcPr>
            <w:tcW w:w="1197" w:type="dxa"/>
          </w:tcPr>
          <w:p w:rsidR="00CE3DD6" w:rsidRPr="00CE3DD6" w:rsidRDefault="00CE3DD6" w:rsidP="00CE3DD6">
            <w:pPr>
              <w:jc w:val="center"/>
              <w:rPr>
                <w:bCs/>
              </w:rPr>
            </w:pPr>
            <w:r w:rsidRPr="00CE3DD6">
              <w:rPr>
                <w:bCs/>
              </w:rPr>
              <w:t>1</w:t>
            </w:r>
          </w:p>
        </w:tc>
        <w:tc>
          <w:tcPr>
            <w:tcW w:w="1197" w:type="dxa"/>
          </w:tcPr>
          <w:p w:rsidR="00CE3DD6" w:rsidRPr="00CE3DD6" w:rsidRDefault="00CE3DD6" w:rsidP="00CE3DD6">
            <w:pPr>
              <w:jc w:val="center"/>
              <w:rPr>
                <w:bCs/>
              </w:rPr>
            </w:pPr>
            <w:r w:rsidRPr="00CE3DD6">
              <w:rPr>
                <w:bCs/>
              </w:rPr>
              <w:t>0</w:t>
            </w:r>
          </w:p>
        </w:tc>
        <w:tc>
          <w:tcPr>
            <w:tcW w:w="1197" w:type="dxa"/>
          </w:tcPr>
          <w:p w:rsidR="00CE3DD6" w:rsidRPr="00CE3DD6" w:rsidRDefault="00CE3DD6" w:rsidP="00CE3DD6">
            <w:pPr>
              <w:jc w:val="center"/>
              <w:rPr>
                <w:bCs/>
              </w:rPr>
            </w:pPr>
            <w:r w:rsidRPr="00CE3DD6">
              <w:rPr>
                <w:bCs/>
              </w:rPr>
              <w:t>0</w:t>
            </w:r>
          </w:p>
        </w:tc>
        <w:tc>
          <w:tcPr>
            <w:tcW w:w="1197" w:type="dxa"/>
          </w:tcPr>
          <w:p w:rsidR="00CE3DD6" w:rsidRPr="00CE3DD6" w:rsidRDefault="00CE3DD6" w:rsidP="00CE3DD6">
            <w:pPr>
              <w:jc w:val="center"/>
              <w:rPr>
                <w:bCs/>
              </w:rPr>
            </w:pPr>
            <w:r w:rsidRPr="00CE3DD6">
              <w:rPr>
                <w:bCs/>
              </w:rPr>
              <w:t>0</w:t>
            </w:r>
          </w:p>
        </w:tc>
        <w:tc>
          <w:tcPr>
            <w:tcW w:w="1197" w:type="dxa"/>
          </w:tcPr>
          <w:p w:rsidR="00CE3DD6" w:rsidRPr="00CE3DD6" w:rsidRDefault="00CE3DD6" w:rsidP="00CE3DD6">
            <w:pPr>
              <w:jc w:val="center"/>
              <w:rPr>
                <w:bCs/>
              </w:rPr>
            </w:pPr>
            <w:r w:rsidRPr="00CE3DD6">
              <w:rPr>
                <w:bCs/>
              </w:rPr>
              <w:t>0</w:t>
            </w:r>
          </w:p>
        </w:tc>
        <w:tc>
          <w:tcPr>
            <w:tcW w:w="1197" w:type="dxa"/>
          </w:tcPr>
          <w:p w:rsidR="00CE3DD6" w:rsidRDefault="00CE3DD6" w:rsidP="00CE3DD6">
            <w:pPr>
              <w:jc w:val="center"/>
              <w:rPr>
                <w:b/>
                <w:bCs/>
              </w:rPr>
            </w:pPr>
            <w:r>
              <w:rPr>
                <w:b/>
                <w:bCs/>
              </w:rPr>
              <w:t>5</w:t>
            </w:r>
          </w:p>
        </w:tc>
      </w:tr>
      <w:tr w:rsidR="00CE3DD6" w:rsidTr="00CE3DD6">
        <w:tc>
          <w:tcPr>
            <w:tcW w:w="1197" w:type="dxa"/>
          </w:tcPr>
          <w:p w:rsidR="00CE3DD6" w:rsidRDefault="00CE3DD6">
            <w:pPr>
              <w:rPr>
                <w:b/>
                <w:bCs/>
              </w:rPr>
            </w:pPr>
            <w:r>
              <w:rPr>
                <w:b/>
                <w:bCs/>
              </w:rPr>
              <w:t>10,000 +</w:t>
            </w:r>
          </w:p>
        </w:tc>
        <w:tc>
          <w:tcPr>
            <w:tcW w:w="1197" w:type="dxa"/>
          </w:tcPr>
          <w:p w:rsidR="00CE3DD6" w:rsidRPr="00CE3DD6" w:rsidRDefault="00CE3DD6" w:rsidP="00CE3DD6">
            <w:pPr>
              <w:jc w:val="center"/>
              <w:rPr>
                <w:bCs/>
              </w:rPr>
            </w:pPr>
            <w:r w:rsidRPr="00CE3DD6">
              <w:rPr>
                <w:bCs/>
              </w:rPr>
              <w:t>10</w:t>
            </w:r>
          </w:p>
        </w:tc>
        <w:tc>
          <w:tcPr>
            <w:tcW w:w="1197" w:type="dxa"/>
          </w:tcPr>
          <w:p w:rsidR="00CE3DD6" w:rsidRPr="00CE3DD6" w:rsidRDefault="00CE3DD6" w:rsidP="00CE3DD6">
            <w:pPr>
              <w:jc w:val="center"/>
              <w:rPr>
                <w:bCs/>
              </w:rPr>
            </w:pPr>
            <w:r w:rsidRPr="00CE3DD6">
              <w:rPr>
                <w:bCs/>
              </w:rPr>
              <w:t>7</w:t>
            </w:r>
          </w:p>
        </w:tc>
        <w:tc>
          <w:tcPr>
            <w:tcW w:w="1197" w:type="dxa"/>
          </w:tcPr>
          <w:p w:rsidR="00CE3DD6" w:rsidRPr="00CE3DD6" w:rsidRDefault="00CE3DD6" w:rsidP="00CE3DD6">
            <w:pPr>
              <w:jc w:val="center"/>
              <w:rPr>
                <w:bCs/>
              </w:rPr>
            </w:pPr>
            <w:r w:rsidRPr="00CE3DD6">
              <w:rPr>
                <w:bCs/>
              </w:rPr>
              <w:t>6</w:t>
            </w:r>
          </w:p>
        </w:tc>
        <w:tc>
          <w:tcPr>
            <w:tcW w:w="1197" w:type="dxa"/>
          </w:tcPr>
          <w:p w:rsidR="00CE3DD6" w:rsidRPr="00CE3DD6" w:rsidRDefault="00CE3DD6" w:rsidP="00CE3DD6">
            <w:pPr>
              <w:jc w:val="center"/>
              <w:rPr>
                <w:bCs/>
              </w:rPr>
            </w:pPr>
            <w:r w:rsidRPr="00CE3DD6">
              <w:rPr>
                <w:bCs/>
              </w:rPr>
              <w:t>1</w:t>
            </w:r>
          </w:p>
        </w:tc>
        <w:tc>
          <w:tcPr>
            <w:tcW w:w="1197" w:type="dxa"/>
          </w:tcPr>
          <w:p w:rsidR="00CE3DD6" w:rsidRPr="00CE3DD6" w:rsidRDefault="00CE3DD6" w:rsidP="00CE3DD6">
            <w:pPr>
              <w:jc w:val="center"/>
              <w:rPr>
                <w:bCs/>
              </w:rPr>
            </w:pPr>
            <w:r w:rsidRPr="00CE3DD6">
              <w:rPr>
                <w:bCs/>
              </w:rPr>
              <w:t>0</w:t>
            </w:r>
          </w:p>
        </w:tc>
        <w:tc>
          <w:tcPr>
            <w:tcW w:w="1197" w:type="dxa"/>
          </w:tcPr>
          <w:p w:rsidR="00CE3DD6" w:rsidRPr="00CE3DD6" w:rsidRDefault="00CE3DD6" w:rsidP="00CE3DD6">
            <w:pPr>
              <w:jc w:val="center"/>
              <w:rPr>
                <w:bCs/>
              </w:rPr>
            </w:pPr>
            <w:r w:rsidRPr="00CE3DD6">
              <w:rPr>
                <w:bCs/>
              </w:rPr>
              <w:t>0</w:t>
            </w:r>
          </w:p>
        </w:tc>
        <w:tc>
          <w:tcPr>
            <w:tcW w:w="1197" w:type="dxa"/>
          </w:tcPr>
          <w:p w:rsidR="00CE3DD6" w:rsidRDefault="00CE3DD6" w:rsidP="00CE3DD6">
            <w:pPr>
              <w:jc w:val="center"/>
              <w:rPr>
                <w:b/>
                <w:bCs/>
              </w:rPr>
            </w:pPr>
            <w:r>
              <w:rPr>
                <w:b/>
                <w:bCs/>
              </w:rPr>
              <w:t>24</w:t>
            </w:r>
          </w:p>
        </w:tc>
      </w:tr>
      <w:tr w:rsidR="00CE3DD6" w:rsidTr="00CE3DD6">
        <w:tc>
          <w:tcPr>
            <w:tcW w:w="1197" w:type="dxa"/>
          </w:tcPr>
          <w:p w:rsidR="00CE3DD6" w:rsidRDefault="00CE3DD6">
            <w:pPr>
              <w:rPr>
                <w:b/>
                <w:bCs/>
              </w:rPr>
            </w:pPr>
            <w:r>
              <w:rPr>
                <w:b/>
                <w:bCs/>
              </w:rPr>
              <w:t>5,000 +</w:t>
            </w:r>
          </w:p>
        </w:tc>
        <w:tc>
          <w:tcPr>
            <w:tcW w:w="1197" w:type="dxa"/>
          </w:tcPr>
          <w:p w:rsidR="00CE3DD6" w:rsidRPr="00CE3DD6" w:rsidRDefault="00CE3DD6" w:rsidP="00CE3DD6">
            <w:pPr>
              <w:jc w:val="center"/>
              <w:rPr>
                <w:bCs/>
              </w:rPr>
            </w:pPr>
            <w:r w:rsidRPr="00CE3DD6">
              <w:rPr>
                <w:bCs/>
              </w:rPr>
              <w:t>5</w:t>
            </w:r>
          </w:p>
        </w:tc>
        <w:tc>
          <w:tcPr>
            <w:tcW w:w="1197" w:type="dxa"/>
          </w:tcPr>
          <w:p w:rsidR="00CE3DD6" w:rsidRPr="00CE3DD6" w:rsidRDefault="00CE3DD6" w:rsidP="00CE3DD6">
            <w:pPr>
              <w:jc w:val="center"/>
              <w:rPr>
                <w:bCs/>
              </w:rPr>
            </w:pPr>
            <w:r w:rsidRPr="00CE3DD6">
              <w:rPr>
                <w:bCs/>
              </w:rPr>
              <w:t>7</w:t>
            </w:r>
          </w:p>
        </w:tc>
        <w:tc>
          <w:tcPr>
            <w:tcW w:w="1197" w:type="dxa"/>
          </w:tcPr>
          <w:p w:rsidR="00CE3DD6" w:rsidRPr="00CE3DD6" w:rsidRDefault="00CE3DD6" w:rsidP="00CE3DD6">
            <w:pPr>
              <w:jc w:val="center"/>
              <w:rPr>
                <w:bCs/>
              </w:rPr>
            </w:pPr>
            <w:r w:rsidRPr="00CE3DD6">
              <w:rPr>
                <w:bCs/>
              </w:rPr>
              <w:t>11</w:t>
            </w:r>
          </w:p>
        </w:tc>
        <w:tc>
          <w:tcPr>
            <w:tcW w:w="1197" w:type="dxa"/>
          </w:tcPr>
          <w:p w:rsidR="00CE3DD6" w:rsidRPr="00CE3DD6" w:rsidRDefault="00A81727" w:rsidP="00CE3DD6">
            <w:pPr>
              <w:jc w:val="center"/>
              <w:rPr>
                <w:bCs/>
              </w:rPr>
            </w:pPr>
            <w:r>
              <w:rPr>
                <w:bCs/>
              </w:rPr>
              <w:t>9</w:t>
            </w:r>
          </w:p>
        </w:tc>
        <w:tc>
          <w:tcPr>
            <w:tcW w:w="1197" w:type="dxa"/>
          </w:tcPr>
          <w:p w:rsidR="00CE3DD6" w:rsidRPr="00CE3DD6" w:rsidRDefault="00CE3DD6" w:rsidP="00CE3DD6">
            <w:pPr>
              <w:jc w:val="center"/>
              <w:rPr>
                <w:bCs/>
              </w:rPr>
            </w:pPr>
            <w:r w:rsidRPr="00CE3DD6">
              <w:rPr>
                <w:bCs/>
              </w:rPr>
              <w:t>2</w:t>
            </w:r>
          </w:p>
        </w:tc>
        <w:tc>
          <w:tcPr>
            <w:tcW w:w="1197" w:type="dxa"/>
          </w:tcPr>
          <w:p w:rsidR="00CE3DD6" w:rsidRPr="00CE3DD6" w:rsidRDefault="00CE3DD6" w:rsidP="00CE3DD6">
            <w:pPr>
              <w:jc w:val="center"/>
              <w:rPr>
                <w:bCs/>
              </w:rPr>
            </w:pPr>
            <w:r w:rsidRPr="00CE3DD6">
              <w:rPr>
                <w:bCs/>
              </w:rPr>
              <w:t>2</w:t>
            </w:r>
          </w:p>
        </w:tc>
        <w:tc>
          <w:tcPr>
            <w:tcW w:w="1197" w:type="dxa"/>
          </w:tcPr>
          <w:p w:rsidR="00CE3DD6" w:rsidRDefault="00A81727" w:rsidP="00CE3DD6">
            <w:pPr>
              <w:jc w:val="center"/>
              <w:rPr>
                <w:b/>
                <w:bCs/>
              </w:rPr>
            </w:pPr>
            <w:r>
              <w:rPr>
                <w:b/>
                <w:bCs/>
              </w:rPr>
              <w:t>36</w:t>
            </w:r>
          </w:p>
        </w:tc>
      </w:tr>
      <w:tr w:rsidR="00CE3DD6" w:rsidTr="00CE3DD6">
        <w:tc>
          <w:tcPr>
            <w:tcW w:w="1197" w:type="dxa"/>
          </w:tcPr>
          <w:p w:rsidR="00CE3DD6" w:rsidRDefault="00CE3DD6">
            <w:pPr>
              <w:rPr>
                <w:b/>
                <w:bCs/>
              </w:rPr>
            </w:pPr>
            <w:r>
              <w:rPr>
                <w:b/>
                <w:bCs/>
              </w:rPr>
              <w:t>U 5,000</w:t>
            </w:r>
          </w:p>
        </w:tc>
        <w:tc>
          <w:tcPr>
            <w:tcW w:w="1197" w:type="dxa"/>
          </w:tcPr>
          <w:p w:rsidR="00CE3DD6" w:rsidRPr="00CE3DD6" w:rsidRDefault="00CE3DD6" w:rsidP="00CE3DD6">
            <w:pPr>
              <w:jc w:val="center"/>
              <w:rPr>
                <w:bCs/>
              </w:rPr>
            </w:pPr>
            <w:r w:rsidRPr="00CE3DD6">
              <w:rPr>
                <w:bCs/>
              </w:rPr>
              <w:t>3</w:t>
            </w:r>
          </w:p>
        </w:tc>
        <w:tc>
          <w:tcPr>
            <w:tcW w:w="1197" w:type="dxa"/>
          </w:tcPr>
          <w:p w:rsidR="00CE3DD6" w:rsidRPr="00CE3DD6" w:rsidRDefault="00CE3DD6" w:rsidP="00CE3DD6">
            <w:pPr>
              <w:jc w:val="center"/>
              <w:rPr>
                <w:bCs/>
              </w:rPr>
            </w:pPr>
            <w:r w:rsidRPr="00CE3DD6">
              <w:rPr>
                <w:bCs/>
              </w:rPr>
              <w:t>0</w:t>
            </w:r>
          </w:p>
        </w:tc>
        <w:tc>
          <w:tcPr>
            <w:tcW w:w="1197" w:type="dxa"/>
          </w:tcPr>
          <w:p w:rsidR="00CE3DD6" w:rsidRPr="00CE3DD6" w:rsidRDefault="00CE3DD6" w:rsidP="00CE3DD6">
            <w:pPr>
              <w:jc w:val="center"/>
              <w:rPr>
                <w:bCs/>
              </w:rPr>
            </w:pPr>
            <w:r w:rsidRPr="00CE3DD6">
              <w:rPr>
                <w:bCs/>
              </w:rPr>
              <w:t>5</w:t>
            </w:r>
          </w:p>
        </w:tc>
        <w:tc>
          <w:tcPr>
            <w:tcW w:w="1197" w:type="dxa"/>
          </w:tcPr>
          <w:p w:rsidR="00CE3DD6" w:rsidRPr="00CE3DD6" w:rsidRDefault="00CE3DD6" w:rsidP="00CE3DD6">
            <w:pPr>
              <w:jc w:val="center"/>
              <w:rPr>
                <w:bCs/>
              </w:rPr>
            </w:pPr>
            <w:r w:rsidRPr="00CE3DD6">
              <w:rPr>
                <w:bCs/>
              </w:rPr>
              <w:t>6</w:t>
            </w:r>
          </w:p>
        </w:tc>
        <w:tc>
          <w:tcPr>
            <w:tcW w:w="1197" w:type="dxa"/>
          </w:tcPr>
          <w:p w:rsidR="00CE3DD6" w:rsidRPr="00CE3DD6" w:rsidRDefault="00CE3DD6" w:rsidP="00CE3DD6">
            <w:pPr>
              <w:jc w:val="center"/>
              <w:rPr>
                <w:bCs/>
              </w:rPr>
            </w:pPr>
            <w:r w:rsidRPr="00CE3DD6">
              <w:rPr>
                <w:bCs/>
              </w:rPr>
              <w:t>3</w:t>
            </w:r>
          </w:p>
        </w:tc>
        <w:tc>
          <w:tcPr>
            <w:tcW w:w="1197" w:type="dxa"/>
          </w:tcPr>
          <w:p w:rsidR="00CE3DD6" w:rsidRPr="00CE3DD6" w:rsidRDefault="00CE3DD6" w:rsidP="00CE3DD6">
            <w:pPr>
              <w:jc w:val="center"/>
              <w:rPr>
                <w:bCs/>
              </w:rPr>
            </w:pPr>
            <w:r w:rsidRPr="00CE3DD6">
              <w:rPr>
                <w:bCs/>
              </w:rPr>
              <w:t>7</w:t>
            </w:r>
          </w:p>
        </w:tc>
        <w:tc>
          <w:tcPr>
            <w:tcW w:w="1197" w:type="dxa"/>
          </w:tcPr>
          <w:p w:rsidR="00CE3DD6" w:rsidRDefault="00CE3DD6" w:rsidP="00CE3DD6">
            <w:pPr>
              <w:jc w:val="center"/>
              <w:rPr>
                <w:b/>
                <w:bCs/>
              </w:rPr>
            </w:pPr>
            <w:r>
              <w:rPr>
                <w:b/>
                <w:bCs/>
              </w:rPr>
              <w:t>24</w:t>
            </w:r>
          </w:p>
        </w:tc>
      </w:tr>
      <w:tr w:rsidR="00CE3DD6" w:rsidTr="00CE3DD6">
        <w:tc>
          <w:tcPr>
            <w:tcW w:w="1197" w:type="dxa"/>
          </w:tcPr>
          <w:p w:rsidR="00CE3DD6" w:rsidRDefault="00CE3DD6">
            <w:pPr>
              <w:rPr>
                <w:b/>
                <w:bCs/>
              </w:rPr>
            </w:pPr>
            <w:r>
              <w:rPr>
                <w:b/>
                <w:bCs/>
              </w:rPr>
              <w:t>TOTALS</w:t>
            </w:r>
          </w:p>
        </w:tc>
        <w:tc>
          <w:tcPr>
            <w:tcW w:w="1197" w:type="dxa"/>
          </w:tcPr>
          <w:p w:rsidR="00CE3DD6" w:rsidRDefault="00CE3DD6" w:rsidP="00CE3DD6">
            <w:pPr>
              <w:jc w:val="center"/>
              <w:rPr>
                <w:b/>
                <w:bCs/>
              </w:rPr>
            </w:pPr>
            <w:r>
              <w:rPr>
                <w:b/>
                <w:bCs/>
              </w:rPr>
              <w:t>22</w:t>
            </w:r>
          </w:p>
        </w:tc>
        <w:tc>
          <w:tcPr>
            <w:tcW w:w="1197" w:type="dxa"/>
          </w:tcPr>
          <w:p w:rsidR="00CE3DD6" w:rsidRDefault="00CE3DD6" w:rsidP="00CE3DD6">
            <w:pPr>
              <w:jc w:val="center"/>
              <w:rPr>
                <w:b/>
                <w:bCs/>
              </w:rPr>
            </w:pPr>
            <w:r>
              <w:rPr>
                <w:b/>
                <w:bCs/>
              </w:rPr>
              <w:t>15</w:t>
            </w:r>
          </w:p>
        </w:tc>
        <w:tc>
          <w:tcPr>
            <w:tcW w:w="1197" w:type="dxa"/>
          </w:tcPr>
          <w:p w:rsidR="00CE3DD6" w:rsidRDefault="00CE3DD6" w:rsidP="00CE3DD6">
            <w:pPr>
              <w:jc w:val="center"/>
              <w:rPr>
                <w:b/>
                <w:bCs/>
              </w:rPr>
            </w:pPr>
            <w:r>
              <w:rPr>
                <w:b/>
                <w:bCs/>
              </w:rPr>
              <w:t>22</w:t>
            </w:r>
          </w:p>
        </w:tc>
        <w:tc>
          <w:tcPr>
            <w:tcW w:w="1197" w:type="dxa"/>
          </w:tcPr>
          <w:p w:rsidR="00CE3DD6" w:rsidRDefault="00A81727" w:rsidP="00CE3DD6">
            <w:pPr>
              <w:jc w:val="center"/>
              <w:rPr>
                <w:b/>
                <w:bCs/>
              </w:rPr>
            </w:pPr>
            <w:r>
              <w:rPr>
                <w:b/>
                <w:bCs/>
              </w:rPr>
              <w:t>16</w:t>
            </w:r>
          </w:p>
        </w:tc>
        <w:tc>
          <w:tcPr>
            <w:tcW w:w="1197" w:type="dxa"/>
          </w:tcPr>
          <w:p w:rsidR="00CE3DD6" w:rsidRDefault="00CE3DD6" w:rsidP="00CE3DD6">
            <w:pPr>
              <w:jc w:val="center"/>
              <w:rPr>
                <w:b/>
                <w:bCs/>
              </w:rPr>
            </w:pPr>
            <w:r>
              <w:rPr>
                <w:b/>
                <w:bCs/>
              </w:rPr>
              <w:t>5</w:t>
            </w:r>
          </w:p>
        </w:tc>
        <w:tc>
          <w:tcPr>
            <w:tcW w:w="1197" w:type="dxa"/>
          </w:tcPr>
          <w:p w:rsidR="00CE3DD6" w:rsidRDefault="00CE3DD6" w:rsidP="00CE3DD6">
            <w:pPr>
              <w:jc w:val="center"/>
              <w:rPr>
                <w:b/>
                <w:bCs/>
              </w:rPr>
            </w:pPr>
            <w:r>
              <w:rPr>
                <w:b/>
                <w:bCs/>
              </w:rPr>
              <w:t>9</w:t>
            </w:r>
          </w:p>
        </w:tc>
        <w:tc>
          <w:tcPr>
            <w:tcW w:w="1197" w:type="dxa"/>
          </w:tcPr>
          <w:p w:rsidR="00CE3DD6" w:rsidRDefault="00A81727" w:rsidP="00CE3DD6">
            <w:pPr>
              <w:jc w:val="center"/>
              <w:rPr>
                <w:b/>
                <w:bCs/>
              </w:rPr>
            </w:pPr>
            <w:r>
              <w:rPr>
                <w:b/>
                <w:bCs/>
              </w:rPr>
              <w:t>89</w:t>
            </w:r>
          </w:p>
        </w:tc>
      </w:tr>
    </w:tbl>
    <w:p w:rsidR="00CE3DD6" w:rsidRDefault="00CE3DD6" w:rsidP="006658D9">
      <w:pPr>
        <w:pStyle w:val="NoSpacing"/>
      </w:pPr>
    </w:p>
    <w:p w:rsidR="00FF6715" w:rsidRDefault="00FF6715" w:rsidP="00FF6715">
      <w:pPr>
        <w:jc w:val="both"/>
        <w:rPr>
          <w:bCs/>
        </w:rPr>
        <w:sectPr w:rsidR="00FF6715" w:rsidSect="00781B51">
          <w:type w:val="continuous"/>
          <w:pgSz w:w="12240" w:h="15840"/>
          <w:pgMar w:top="1440" w:right="1440" w:bottom="1440" w:left="1440" w:header="720" w:footer="720" w:gutter="0"/>
          <w:cols w:space="720"/>
          <w:docGrid w:linePitch="360"/>
        </w:sectPr>
      </w:pPr>
    </w:p>
    <w:p w:rsidR="006658D9" w:rsidRPr="00FF6715" w:rsidRDefault="004F6C0C" w:rsidP="00FF6715">
      <w:pPr>
        <w:jc w:val="both"/>
        <w:rPr>
          <w:bCs/>
        </w:rPr>
      </w:pPr>
      <w:r w:rsidRPr="00FF6715">
        <w:rPr>
          <w:bCs/>
        </w:rPr>
        <w:lastRenderedPageBreak/>
        <w:t xml:space="preserve">A simple breakdown by practice list size and salary range shows that list size is </w:t>
      </w:r>
      <w:r w:rsidR="007164D7" w:rsidRPr="00FF6715">
        <w:rPr>
          <w:bCs/>
        </w:rPr>
        <w:t>not always reflected by</w:t>
      </w:r>
      <w:r w:rsidRPr="00FF6715">
        <w:rPr>
          <w:bCs/>
        </w:rPr>
        <w:t xml:space="preserve"> the salary paid. Although as you will, see there are outliers who are better paid </w:t>
      </w:r>
      <w:r w:rsidR="007164D7" w:rsidRPr="00FF6715">
        <w:rPr>
          <w:bCs/>
        </w:rPr>
        <w:t xml:space="preserve">(25% are paid £45,000 and above) </w:t>
      </w:r>
      <w:r w:rsidRPr="00FF6715">
        <w:rPr>
          <w:bCs/>
        </w:rPr>
        <w:t xml:space="preserve">and there are those who are not. </w:t>
      </w:r>
      <w:r w:rsidR="007164D7" w:rsidRPr="00FF6715">
        <w:rPr>
          <w:bCs/>
        </w:rPr>
        <w:lastRenderedPageBreak/>
        <w:t xml:space="preserve">Some 33% of </w:t>
      </w:r>
      <w:r w:rsidR="008411EE" w:rsidRPr="00FF6715">
        <w:rPr>
          <w:bCs/>
        </w:rPr>
        <w:t xml:space="preserve">Practice </w:t>
      </w:r>
      <w:r w:rsidRPr="00FF6715">
        <w:rPr>
          <w:bCs/>
        </w:rPr>
        <w:t xml:space="preserve">Managers paid under £30,000 </w:t>
      </w:r>
      <w:r w:rsidR="007164D7" w:rsidRPr="00FF6715">
        <w:rPr>
          <w:bCs/>
        </w:rPr>
        <w:t xml:space="preserve">and </w:t>
      </w:r>
      <w:r w:rsidRPr="00FF6715">
        <w:rPr>
          <w:bCs/>
        </w:rPr>
        <w:t>are more likely to be part time.</w:t>
      </w:r>
      <w:r w:rsidR="007164D7" w:rsidRPr="00FF6715">
        <w:rPr>
          <w:bCs/>
        </w:rPr>
        <w:t xml:space="preserve">  </w:t>
      </w:r>
    </w:p>
    <w:p w:rsidR="00FF6715" w:rsidRDefault="007164D7" w:rsidP="007164D7">
      <w:pPr>
        <w:jc w:val="both"/>
        <w:rPr>
          <w:bCs/>
        </w:rPr>
        <w:sectPr w:rsidR="00FF6715" w:rsidSect="00FF6715">
          <w:type w:val="continuous"/>
          <w:pgSz w:w="12240" w:h="15840"/>
          <w:pgMar w:top="1440" w:right="1440" w:bottom="1440" w:left="1440" w:header="720" w:footer="720" w:gutter="0"/>
          <w:cols w:num="2" w:sep="1" w:space="720"/>
          <w:docGrid w:linePitch="360"/>
        </w:sectPr>
      </w:pPr>
      <w:r>
        <w:rPr>
          <w:bCs/>
        </w:rPr>
        <w:t>A close</w:t>
      </w:r>
      <w:r w:rsidR="006658D9">
        <w:rPr>
          <w:bCs/>
        </w:rPr>
        <w:t>r</w:t>
      </w:r>
      <w:r>
        <w:rPr>
          <w:bCs/>
        </w:rPr>
        <w:t xml:space="preserve"> study of part time manager’s hours of work and workload is necessary to obtain a better picture</w:t>
      </w:r>
      <w:r w:rsidR="00186B9E">
        <w:rPr>
          <w:bCs/>
        </w:rPr>
        <w:t xml:space="preserve"> follows later.</w:t>
      </w:r>
    </w:p>
    <w:p w:rsidR="00FF6715" w:rsidRDefault="00FF6715" w:rsidP="007164D7">
      <w:pPr>
        <w:jc w:val="both"/>
        <w:rPr>
          <w:b/>
          <w:bCs/>
        </w:rPr>
        <w:sectPr w:rsidR="00FF6715" w:rsidSect="00FF6715">
          <w:type w:val="continuous"/>
          <w:pgSz w:w="12240" w:h="15840"/>
          <w:pgMar w:top="1440" w:right="1440" w:bottom="1440" w:left="1440" w:header="720" w:footer="720" w:gutter="0"/>
          <w:cols w:num="2" w:space="720"/>
          <w:docGrid w:linePitch="360"/>
        </w:sectPr>
      </w:pPr>
    </w:p>
    <w:p w:rsidR="007164D7" w:rsidRPr="007164D7" w:rsidRDefault="007164D7" w:rsidP="00202134">
      <w:pPr>
        <w:pStyle w:val="Heading3"/>
      </w:pPr>
      <w:bookmarkStart w:id="7" w:name="_Toc413698482"/>
      <w:r w:rsidRPr="007164D7">
        <w:lastRenderedPageBreak/>
        <w:t xml:space="preserve">OTHER </w:t>
      </w:r>
      <w:r w:rsidR="0026237E">
        <w:t xml:space="preserve">MANPOWER </w:t>
      </w:r>
      <w:r w:rsidRPr="007164D7">
        <w:t>FACTORS</w:t>
      </w:r>
      <w:bookmarkEnd w:id="7"/>
    </w:p>
    <w:p w:rsidR="006658D9" w:rsidRDefault="00620D2F" w:rsidP="00186B9E">
      <w:pPr>
        <w:jc w:val="both"/>
      </w:pPr>
      <w:r>
        <w:t xml:space="preserve">The survey has taken into account list size as a significant factor in determining how busy a medical practice might be. The practice might be busier for the manager if there are more employees including salaried </w:t>
      </w:r>
      <w:r w:rsidR="005440A9">
        <w:t>and</w:t>
      </w:r>
      <w:r>
        <w:t xml:space="preserve"> trainee GPs. So the </w:t>
      </w:r>
      <w:r w:rsidR="005440A9">
        <w:t>average</w:t>
      </w:r>
      <w:r>
        <w:t xml:space="preserve"> list size and the average number of staff per whole time GP can be taken as a </w:t>
      </w:r>
      <w:r w:rsidR="006658D9">
        <w:t xml:space="preserve">positive or negative </w:t>
      </w:r>
      <w:r>
        <w:t xml:space="preserve">measure of additional workload.  </w:t>
      </w:r>
      <w:r w:rsidR="008411EE">
        <w:t xml:space="preserve">A full time GP is one who works 9 sessions spread over 5 days. This does not include extended or out of hours duties. </w:t>
      </w:r>
    </w:p>
    <w:p w:rsidR="00EC150B" w:rsidRDefault="00EC150B" w:rsidP="00186B9E">
      <w:pPr>
        <w:jc w:val="both"/>
      </w:pPr>
      <w:r>
        <w:t>Of the 89 practices in the survey 60 employed 142 salaried doctors, 46 practices were in the Vocational Training Scheme and employed up to 82 GP Registrars.</w:t>
      </w:r>
    </w:p>
    <w:p w:rsidR="00EC150B" w:rsidRDefault="00EC150B" w:rsidP="00186B9E">
      <w:pPr>
        <w:jc w:val="both"/>
        <w:rPr>
          <w:b/>
        </w:rPr>
      </w:pPr>
      <w:r>
        <w:rPr>
          <w:b/>
        </w:rPr>
        <w:t xml:space="preserve">In the 89 practices surveyed 739,936 patients were registered and the average practice size was 8,314 patients. The total number of </w:t>
      </w:r>
      <w:proofErr w:type="spellStart"/>
      <w:r>
        <w:rPr>
          <w:b/>
        </w:rPr>
        <w:t>WT</w:t>
      </w:r>
      <w:proofErr w:type="spellEnd"/>
      <w:r>
        <w:rPr>
          <w:b/>
        </w:rPr>
        <w:t xml:space="preserve"> GPs was 388 producing </w:t>
      </w:r>
      <w:proofErr w:type="gramStart"/>
      <w:r>
        <w:rPr>
          <w:b/>
        </w:rPr>
        <w:t>an  average</w:t>
      </w:r>
      <w:proofErr w:type="gramEnd"/>
      <w:r>
        <w:rPr>
          <w:b/>
        </w:rPr>
        <w:t xml:space="preserve"> number of </w:t>
      </w:r>
      <w:proofErr w:type="spellStart"/>
      <w:r>
        <w:rPr>
          <w:b/>
        </w:rPr>
        <w:t>WTE</w:t>
      </w:r>
      <w:proofErr w:type="spellEnd"/>
      <w:r>
        <w:rPr>
          <w:b/>
        </w:rPr>
        <w:t xml:space="preserve"> GPs was 4.36 per practice.  Of these headcount of doctors indicated that there were 371 partners and 142 salaried doctors totalling 513. </w:t>
      </w:r>
    </w:p>
    <w:p w:rsidR="00202134" w:rsidRPr="00EC150B" w:rsidRDefault="00EC150B" w:rsidP="00186B9E">
      <w:pPr>
        <w:jc w:val="both"/>
      </w:pPr>
      <w:r>
        <w:lastRenderedPageBreak/>
        <w:t>Some 27% of the GPs working in the</w:t>
      </w:r>
      <w:r w:rsidRPr="00EC150B">
        <w:t xml:space="preserve"> </w:t>
      </w:r>
      <w:r>
        <w:t xml:space="preserve">responding practices were salaried and there were 82 trainees in 28 practices. </w:t>
      </w:r>
      <w:r w:rsidRPr="00EC150B">
        <w:t xml:space="preserve">  </w:t>
      </w:r>
    </w:p>
    <w:p w:rsidR="00202134" w:rsidRPr="00D45D52" w:rsidRDefault="00D45D52" w:rsidP="00186B9E">
      <w:pPr>
        <w:jc w:val="both"/>
      </w:pPr>
      <w:r>
        <w:t xml:space="preserve">The extent to which a practice manager needs to spend time on the personnel function has </w:t>
      </w:r>
      <w:r w:rsidR="0026237E">
        <w:t>changed dramatically since 2004 when there were few salaried GPs.</w:t>
      </w:r>
    </w:p>
    <w:p w:rsidR="007A4FDE" w:rsidRPr="00186B9E" w:rsidRDefault="00186B9E" w:rsidP="00D45D52">
      <w:pPr>
        <w:pStyle w:val="Heading3"/>
      </w:pPr>
      <w:bookmarkStart w:id="8" w:name="_Toc413698483"/>
      <w:r w:rsidRPr="00186B9E">
        <w:t>CLASSIFICATION OF PRACTICE AREAS</w:t>
      </w:r>
      <w:bookmarkEnd w:id="8"/>
    </w:p>
    <w:p w:rsidR="00DF5225" w:rsidRDefault="00620D2F" w:rsidP="00186B9E">
      <w:pPr>
        <w:jc w:val="both"/>
      </w:pPr>
      <w:r>
        <w:t xml:space="preserve">Prior to 2004 the Medical Practices Committee split average list sizes into four groups, </w:t>
      </w:r>
      <w:r w:rsidR="00CE3DD6">
        <w:t>fewer than</w:t>
      </w:r>
      <w:r>
        <w:t xml:space="preserve"> 1,800 patients, 1,800 to 2,099, 2,100 to 2,499 and 2,500 and above. </w:t>
      </w:r>
      <w:r w:rsidR="006658D9">
        <w:t>According to the old ‘Red Book’ Statement of Fees and Allowances t</w:t>
      </w:r>
      <w:r>
        <w:t xml:space="preserve">he average number of whole time </w:t>
      </w:r>
      <w:r w:rsidR="006658D9">
        <w:t xml:space="preserve">practice staff </w:t>
      </w:r>
      <w:r>
        <w:t xml:space="preserve">per whole </w:t>
      </w:r>
      <w:r w:rsidR="006658D9">
        <w:t xml:space="preserve">time </w:t>
      </w:r>
      <w:r>
        <w:t xml:space="preserve">GP was considered to </w:t>
      </w:r>
      <w:r w:rsidR="006658D9">
        <w:t xml:space="preserve">be </w:t>
      </w:r>
      <w:r w:rsidR="00DF5225">
        <w:t>two</w:t>
      </w:r>
      <w:r>
        <w:t xml:space="preserve">. Despite reports that the average list sizes of GPs have fallen this has not been my finding. </w:t>
      </w:r>
    </w:p>
    <w:p w:rsidR="00E9718A" w:rsidRDefault="00620D2F" w:rsidP="00186B9E">
      <w:pPr>
        <w:jc w:val="both"/>
      </w:pPr>
      <w:r>
        <w:t xml:space="preserve">In addition that average number of whole time practice working in those practices where a </w:t>
      </w:r>
      <w:r w:rsidR="005440A9">
        <w:t>response</w:t>
      </w:r>
      <w:r>
        <w:t xml:space="preserve"> has been receive from still falls between 2 to 3 staff in the main. Staff such as </w:t>
      </w:r>
      <w:r w:rsidR="00F90CF9">
        <w:t>N</w:t>
      </w:r>
      <w:r>
        <w:t>urse practitioners an</w:t>
      </w:r>
      <w:r w:rsidR="000E10DF">
        <w:t>d</w:t>
      </w:r>
      <w:r>
        <w:t xml:space="preserve"> health care assistants w</w:t>
      </w:r>
      <w:r w:rsidR="006658D9">
        <w:t>ould need to be</w:t>
      </w:r>
      <w:r>
        <w:t xml:space="preserve"> added to the averages.</w:t>
      </w:r>
    </w:p>
    <w:p w:rsidR="00F90CF9" w:rsidRDefault="00F90CF9" w:rsidP="005440A9">
      <w:pPr>
        <w:jc w:val="both"/>
        <w:rPr>
          <w:b/>
        </w:rPr>
        <w:sectPr w:rsidR="00F90CF9" w:rsidSect="00F90CF9">
          <w:type w:val="continuous"/>
          <w:pgSz w:w="12240" w:h="15840"/>
          <w:pgMar w:top="1440" w:right="1440" w:bottom="1440" w:left="1440" w:header="720" w:footer="720" w:gutter="0"/>
          <w:cols w:num="2" w:sep="1" w:space="720"/>
          <w:docGrid w:linePitch="360"/>
        </w:sectPr>
      </w:pPr>
    </w:p>
    <w:p w:rsidR="00F90CF9" w:rsidRDefault="00F90CF9" w:rsidP="005440A9">
      <w:pPr>
        <w:jc w:val="both"/>
        <w:rPr>
          <w:b/>
        </w:rPr>
      </w:pPr>
    </w:p>
    <w:p w:rsidR="00D45D52" w:rsidRDefault="00D45D52" w:rsidP="005440A9">
      <w:pPr>
        <w:jc w:val="both"/>
        <w:rPr>
          <w:b/>
        </w:rPr>
      </w:pPr>
    </w:p>
    <w:p w:rsidR="00D45D52" w:rsidRDefault="00D45D52" w:rsidP="005440A9">
      <w:pPr>
        <w:jc w:val="both"/>
        <w:rPr>
          <w:b/>
        </w:rPr>
      </w:pPr>
    </w:p>
    <w:p w:rsidR="00D45D52" w:rsidRDefault="00D45D52" w:rsidP="005440A9">
      <w:pPr>
        <w:jc w:val="both"/>
        <w:rPr>
          <w:b/>
        </w:rPr>
      </w:pPr>
    </w:p>
    <w:p w:rsidR="00D45D52" w:rsidRDefault="00D45D52" w:rsidP="005440A9">
      <w:pPr>
        <w:jc w:val="both"/>
        <w:rPr>
          <w:b/>
        </w:rPr>
      </w:pPr>
    </w:p>
    <w:p w:rsidR="00D45D52" w:rsidRDefault="00D45D52" w:rsidP="005440A9">
      <w:pPr>
        <w:jc w:val="both"/>
        <w:rPr>
          <w:b/>
        </w:rPr>
      </w:pPr>
    </w:p>
    <w:p w:rsidR="00D45D52" w:rsidRDefault="00D45D52" w:rsidP="005440A9">
      <w:pPr>
        <w:jc w:val="both"/>
        <w:rPr>
          <w:b/>
        </w:rPr>
      </w:pPr>
    </w:p>
    <w:p w:rsidR="00CE3DD6" w:rsidRPr="009C5771" w:rsidRDefault="006658D9" w:rsidP="005440A9">
      <w:pPr>
        <w:jc w:val="both"/>
        <w:rPr>
          <w:b/>
        </w:rPr>
      </w:pPr>
      <w:r>
        <w:rPr>
          <w:b/>
        </w:rPr>
        <w:lastRenderedPageBreak/>
        <w:t xml:space="preserve">TABLE </w:t>
      </w:r>
      <w:r w:rsidR="00BD051B">
        <w:rPr>
          <w:b/>
        </w:rPr>
        <w:t>6</w:t>
      </w:r>
      <w:r>
        <w:rPr>
          <w:b/>
        </w:rPr>
        <w:t xml:space="preserve">: </w:t>
      </w:r>
      <w:r w:rsidR="00147FDF" w:rsidRPr="009C5771">
        <w:rPr>
          <w:b/>
        </w:rPr>
        <w:t>B</w:t>
      </w:r>
      <w:r w:rsidR="00186B9E">
        <w:rPr>
          <w:b/>
        </w:rPr>
        <w:t xml:space="preserve">REAKDOWN BY </w:t>
      </w:r>
      <w:r w:rsidR="00797889">
        <w:rPr>
          <w:b/>
        </w:rPr>
        <w:t>S</w:t>
      </w:r>
      <w:r w:rsidR="00186B9E">
        <w:rPr>
          <w:b/>
        </w:rPr>
        <w:t>ALARY</w:t>
      </w:r>
      <w:r w:rsidR="00797889">
        <w:rPr>
          <w:b/>
        </w:rPr>
        <w:t xml:space="preserve"> </w:t>
      </w:r>
      <w:r w:rsidR="00186B9E">
        <w:rPr>
          <w:b/>
        </w:rPr>
        <w:t xml:space="preserve">AND </w:t>
      </w:r>
      <w:r w:rsidR="00147FDF" w:rsidRPr="009C5771">
        <w:rPr>
          <w:b/>
        </w:rPr>
        <w:t>A</w:t>
      </w:r>
      <w:r w:rsidR="00186B9E">
        <w:rPr>
          <w:b/>
        </w:rPr>
        <w:t xml:space="preserve">VERAGE </w:t>
      </w:r>
      <w:r w:rsidR="00147FDF" w:rsidRPr="009C5771">
        <w:rPr>
          <w:b/>
        </w:rPr>
        <w:t>L</w:t>
      </w:r>
      <w:r w:rsidR="00186B9E">
        <w:rPr>
          <w:b/>
        </w:rPr>
        <w:t xml:space="preserve">IST </w:t>
      </w:r>
      <w:r w:rsidR="00147FDF" w:rsidRPr="009C5771">
        <w:rPr>
          <w:b/>
        </w:rPr>
        <w:t>S</w:t>
      </w:r>
      <w:r w:rsidR="00186B9E">
        <w:rPr>
          <w:b/>
        </w:rPr>
        <w:t>IZE</w:t>
      </w:r>
      <w:r w:rsidR="00147FDF" w:rsidRPr="009C5771">
        <w:rPr>
          <w:b/>
        </w:rPr>
        <w:t xml:space="preserve"> </w:t>
      </w:r>
    </w:p>
    <w:tbl>
      <w:tblPr>
        <w:tblW w:w="9366" w:type="dxa"/>
        <w:tblInd w:w="98" w:type="dxa"/>
        <w:tblLook w:val="04A0" w:firstRow="1" w:lastRow="0" w:firstColumn="1" w:lastColumn="0" w:noHBand="0" w:noVBand="1"/>
      </w:tblPr>
      <w:tblGrid>
        <w:gridCol w:w="1428"/>
        <w:gridCol w:w="1417"/>
        <w:gridCol w:w="1418"/>
        <w:gridCol w:w="1559"/>
        <w:gridCol w:w="1559"/>
        <w:gridCol w:w="1985"/>
      </w:tblGrid>
      <w:tr w:rsidR="00F90CF9" w:rsidRPr="00147FDF" w:rsidTr="00DA7F50">
        <w:trPr>
          <w:trHeight w:val="315"/>
        </w:trPr>
        <w:tc>
          <w:tcPr>
            <w:tcW w:w="1428" w:type="dxa"/>
            <w:tcBorders>
              <w:top w:val="single" w:sz="8" w:space="0" w:color="auto"/>
              <w:left w:val="single" w:sz="8" w:space="0" w:color="auto"/>
              <w:bottom w:val="single" w:sz="8" w:space="0" w:color="auto"/>
              <w:right w:val="nil"/>
            </w:tcBorders>
            <w:shd w:val="clear" w:color="auto" w:fill="auto"/>
            <w:noWrap/>
            <w:vAlign w:val="bottom"/>
            <w:hideMark/>
          </w:tcPr>
          <w:p w:rsidR="00F90CF9" w:rsidRPr="00147FDF" w:rsidRDefault="00F90CF9" w:rsidP="00147FDF">
            <w:pPr>
              <w:spacing w:after="0" w:line="240" w:lineRule="auto"/>
              <w:rPr>
                <w:rFonts w:ascii="Calibri" w:eastAsia="Times New Roman" w:hAnsi="Calibri" w:cs="Times New Roman"/>
                <w:color w:val="000000"/>
                <w:sz w:val="22"/>
                <w:szCs w:val="22"/>
                <w:lang w:val="en-US" w:eastAsia="en-US"/>
              </w:rPr>
            </w:pPr>
            <w:r w:rsidRPr="00147FDF">
              <w:rPr>
                <w:rFonts w:ascii="Calibri" w:eastAsia="Times New Roman" w:hAnsi="Calibri" w:cs="Times New Roman"/>
                <w:color w:val="000000"/>
                <w:sz w:val="22"/>
                <w:szCs w:val="22"/>
                <w:lang w:val="en-US" w:eastAsia="en-US"/>
              </w:rPr>
              <w:t> </w:t>
            </w:r>
          </w:p>
        </w:tc>
        <w:tc>
          <w:tcPr>
            <w:tcW w:w="7938" w:type="dxa"/>
            <w:gridSpan w:val="5"/>
            <w:tcBorders>
              <w:top w:val="single" w:sz="8" w:space="0" w:color="auto"/>
              <w:left w:val="nil"/>
              <w:bottom w:val="single" w:sz="8" w:space="0" w:color="auto"/>
              <w:right w:val="single" w:sz="8" w:space="0" w:color="auto"/>
            </w:tcBorders>
            <w:shd w:val="clear" w:color="auto" w:fill="auto"/>
            <w:noWrap/>
            <w:vAlign w:val="bottom"/>
            <w:hideMark/>
          </w:tcPr>
          <w:p w:rsidR="00F90CF9" w:rsidRDefault="00F90CF9" w:rsidP="00F90CF9">
            <w:pPr>
              <w:spacing w:after="0" w:line="240" w:lineRule="auto"/>
              <w:jc w:val="center"/>
              <w:rPr>
                <w:rFonts w:ascii="Calibri" w:eastAsia="Times New Roman" w:hAnsi="Calibri" w:cs="Times New Roman"/>
                <w:b/>
                <w:bCs/>
                <w:color w:val="000000"/>
                <w:sz w:val="22"/>
                <w:szCs w:val="22"/>
                <w:lang w:val="en-US" w:eastAsia="en-US"/>
              </w:rPr>
            </w:pPr>
            <w:r w:rsidRPr="00147FDF">
              <w:rPr>
                <w:rFonts w:ascii="Calibri" w:eastAsia="Times New Roman" w:hAnsi="Calibri" w:cs="Times New Roman"/>
                <w:b/>
                <w:bCs/>
                <w:color w:val="000000"/>
                <w:sz w:val="22"/>
                <w:szCs w:val="22"/>
                <w:lang w:val="en-US" w:eastAsia="en-US"/>
              </w:rPr>
              <w:t>A</w:t>
            </w:r>
            <w:r>
              <w:rPr>
                <w:rFonts w:ascii="Calibri" w:eastAsia="Times New Roman" w:hAnsi="Calibri" w:cs="Times New Roman"/>
                <w:b/>
                <w:bCs/>
                <w:color w:val="000000"/>
                <w:sz w:val="22"/>
                <w:szCs w:val="22"/>
                <w:lang w:val="en-US" w:eastAsia="en-US"/>
              </w:rPr>
              <w:t>VERAGE LIST SIZE PER GP</w:t>
            </w:r>
          </w:p>
          <w:p w:rsidR="00F90CF9" w:rsidRPr="00147FDF" w:rsidRDefault="00F90CF9" w:rsidP="00147FDF">
            <w:pPr>
              <w:spacing w:after="0" w:line="240" w:lineRule="auto"/>
              <w:rPr>
                <w:rFonts w:ascii="Calibri" w:eastAsia="Times New Roman" w:hAnsi="Calibri" w:cs="Times New Roman"/>
                <w:color w:val="000000"/>
                <w:sz w:val="22"/>
                <w:szCs w:val="22"/>
                <w:lang w:val="en-US" w:eastAsia="en-US"/>
              </w:rPr>
            </w:pPr>
            <w:r w:rsidRPr="00147FDF">
              <w:rPr>
                <w:rFonts w:ascii="Calibri" w:eastAsia="Times New Roman" w:hAnsi="Calibri" w:cs="Times New Roman"/>
                <w:color w:val="000000"/>
                <w:sz w:val="22"/>
                <w:szCs w:val="22"/>
                <w:lang w:val="en-US" w:eastAsia="en-US"/>
              </w:rPr>
              <w:t> </w:t>
            </w:r>
          </w:p>
        </w:tc>
      </w:tr>
      <w:tr w:rsidR="00AD0C3C" w:rsidRPr="00147FDF" w:rsidTr="00D81B24">
        <w:trPr>
          <w:trHeight w:val="315"/>
        </w:trPr>
        <w:tc>
          <w:tcPr>
            <w:tcW w:w="1428" w:type="dxa"/>
            <w:tcBorders>
              <w:top w:val="nil"/>
              <w:left w:val="single" w:sz="8" w:space="0" w:color="auto"/>
              <w:bottom w:val="single" w:sz="8" w:space="0" w:color="auto"/>
              <w:right w:val="single" w:sz="8" w:space="0" w:color="auto"/>
            </w:tcBorders>
            <w:shd w:val="clear" w:color="auto" w:fill="auto"/>
            <w:noWrap/>
            <w:vAlign w:val="bottom"/>
            <w:hideMark/>
          </w:tcPr>
          <w:p w:rsidR="00147FDF" w:rsidRPr="00147FDF" w:rsidRDefault="00147FDF" w:rsidP="00F90CF9">
            <w:pPr>
              <w:spacing w:after="0" w:line="240" w:lineRule="auto"/>
              <w:rPr>
                <w:rFonts w:ascii="Calibri" w:eastAsia="Times New Roman" w:hAnsi="Calibri" w:cs="Times New Roman"/>
                <w:b/>
                <w:bCs/>
                <w:color w:val="000000"/>
                <w:sz w:val="22"/>
                <w:szCs w:val="22"/>
                <w:lang w:val="en-US" w:eastAsia="en-US"/>
              </w:rPr>
            </w:pPr>
            <w:r w:rsidRPr="00147FDF">
              <w:rPr>
                <w:rFonts w:ascii="Calibri" w:eastAsia="Times New Roman" w:hAnsi="Calibri" w:cs="Times New Roman"/>
                <w:b/>
                <w:bCs/>
                <w:color w:val="000000"/>
                <w:sz w:val="22"/>
                <w:szCs w:val="22"/>
                <w:lang w:val="en-US" w:eastAsia="en-US"/>
              </w:rPr>
              <w:t>S</w:t>
            </w:r>
            <w:r w:rsidR="00F90CF9">
              <w:rPr>
                <w:rFonts w:ascii="Calibri" w:eastAsia="Times New Roman" w:hAnsi="Calibri" w:cs="Times New Roman"/>
                <w:b/>
                <w:bCs/>
                <w:color w:val="000000"/>
                <w:sz w:val="22"/>
                <w:szCs w:val="22"/>
                <w:lang w:val="en-US" w:eastAsia="en-US"/>
              </w:rPr>
              <w:t>ALARY</w:t>
            </w:r>
          </w:p>
        </w:tc>
        <w:tc>
          <w:tcPr>
            <w:tcW w:w="1417" w:type="dxa"/>
            <w:tcBorders>
              <w:top w:val="nil"/>
              <w:left w:val="nil"/>
              <w:bottom w:val="single" w:sz="8" w:space="0" w:color="auto"/>
              <w:right w:val="single" w:sz="8" w:space="0" w:color="auto"/>
            </w:tcBorders>
            <w:shd w:val="clear" w:color="auto" w:fill="auto"/>
            <w:noWrap/>
            <w:vAlign w:val="bottom"/>
            <w:hideMark/>
          </w:tcPr>
          <w:p w:rsidR="00147FDF" w:rsidRDefault="00147FDF" w:rsidP="00147FDF">
            <w:pPr>
              <w:spacing w:after="0" w:line="240" w:lineRule="auto"/>
              <w:rPr>
                <w:rFonts w:ascii="Calibri" w:eastAsia="Times New Roman" w:hAnsi="Calibri" w:cs="Times New Roman"/>
                <w:b/>
                <w:bCs/>
                <w:color w:val="000000"/>
                <w:sz w:val="22"/>
                <w:szCs w:val="22"/>
                <w:lang w:val="en-US" w:eastAsia="en-US"/>
              </w:rPr>
            </w:pPr>
            <w:r w:rsidRPr="00147FDF">
              <w:rPr>
                <w:rFonts w:ascii="Calibri" w:eastAsia="Times New Roman" w:hAnsi="Calibri" w:cs="Times New Roman"/>
                <w:b/>
                <w:bCs/>
                <w:color w:val="000000"/>
                <w:sz w:val="22"/>
                <w:szCs w:val="22"/>
                <w:lang w:val="en-US" w:eastAsia="en-US"/>
              </w:rPr>
              <w:t>Under 1,800</w:t>
            </w:r>
          </w:p>
          <w:p w:rsidR="00F90CF9" w:rsidRPr="00147FDF" w:rsidRDefault="00F90CF9" w:rsidP="00147FDF">
            <w:pPr>
              <w:spacing w:after="0" w:line="240" w:lineRule="auto"/>
              <w:rPr>
                <w:rFonts w:ascii="Calibri" w:eastAsia="Times New Roman" w:hAnsi="Calibri" w:cs="Times New Roman"/>
                <w:b/>
                <w:bCs/>
                <w:color w:val="000000"/>
                <w:sz w:val="22"/>
                <w:szCs w:val="22"/>
                <w:lang w:val="en-US" w:eastAsia="en-US"/>
              </w:rPr>
            </w:pPr>
            <w:r>
              <w:rPr>
                <w:rFonts w:ascii="Calibri" w:eastAsia="Times New Roman" w:hAnsi="Calibri" w:cs="Times New Roman"/>
                <w:b/>
                <w:bCs/>
                <w:color w:val="000000"/>
                <w:sz w:val="22"/>
                <w:szCs w:val="22"/>
                <w:lang w:val="en-US" w:eastAsia="en-US"/>
              </w:rPr>
              <w:t>patients</w:t>
            </w:r>
          </w:p>
        </w:tc>
        <w:tc>
          <w:tcPr>
            <w:tcW w:w="1418" w:type="dxa"/>
            <w:tcBorders>
              <w:top w:val="nil"/>
              <w:left w:val="nil"/>
              <w:bottom w:val="single" w:sz="8" w:space="0" w:color="auto"/>
              <w:right w:val="single" w:sz="8" w:space="0" w:color="auto"/>
            </w:tcBorders>
            <w:shd w:val="clear" w:color="auto" w:fill="auto"/>
            <w:noWrap/>
            <w:vAlign w:val="bottom"/>
            <w:hideMark/>
          </w:tcPr>
          <w:p w:rsidR="00147FDF" w:rsidRDefault="00147FDF" w:rsidP="00147FDF">
            <w:pPr>
              <w:spacing w:after="0" w:line="240" w:lineRule="auto"/>
              <w:rPr>
                <w:rFonts w:ascii="Calibri" w:eastAsia="Times New Roman" w:hAnsi="Calibri" w:cs="Times New Roman"/>
                <w:b/>
                <w:bCs/>
                <w:color w:val="000000"/>
                <w:sz w:val="22"/>
                <w:szCs w:val="22"/>
                <w:lang w:val="en-US" w:eastAsia="en-US"/>
              </w:rPr>
            </w:pPr>
            <w:r w:rsidRPr="00147FDF">
              <w:rPr>
                <w:rFonts w:ascii="Calibri" w:eastAsia="Times New Roman" w:hAnsi="Calibri" w:cs="Times New Roman"/>
                <w:b/>
                <w:bCs/>
                <w:color w:val="000000"/>
                <w:sz w:val="22"/>
                <w:szCs w:val="22"/>
                <w:lang w:val="en-US" w:eastAsia="en-US"/>
              </w:rPr>
              <w:t>1,800 - 2,099</w:t>
            </w:r>
          </w:p>
          <w:p w:rsidR="00F90CF9" w:rsidRPr="00147FDF" w:rsidRDefault="00F90CF9" w:rsidP="00147FDF">
            <w:pPr>
              <w:spacing w:after="0" w:line="240" w:lineRule="auto"/>
              <w:rPr>
                <w:rFonts w:ascii="Calibri" w:eastAsia="Times New Roman" w:hAnsi="Calibri" w:cs="Times New Roman"/>
                <w:b/>
                <w:bCs/>
                <w:color w:val="000000"/>
                <w:sz w:val="22"/>
                <w:szCs w:val="22"/>
                <w:lang w:val="en-US" w:eastAsia="en-US"/>
              </w:rPr>
            </w:pPr>
            <w:r>
              <w:rPr>
                <w:rFonts w:ascii="Calibri" w:eastAsia="Times New Roman" w:hAnsi="Calibri" w:cs="Times New Roman"/>
                <w:b/>
                <w:bCs/>
                <w:color w:val="000000"/>
                <w:sz w:val="22"/>
                <w:szCs w:val="22"/>
                <w:lang w:val="en-US" w:eastAsia="en-US"/>
              </w:rPr>
              <w:t>patients</w:t>
            </w:r>
          </w:p>
        </w:tc>
        <w:tc>
          <w:tcPr>
            <w:tcW w:w="1559" w:type="dxa"/>
            <w:tcBorders>
              <w:top w:val="nil"/>
              <w:left w:val="nil"/>
              <w:bottom w:val="single" w:sz="8" w:space="0" w:color="auto"/>
              <w:right w:val="single" w:sz="8" w:space="0" w:color="auto"/>
            </w:tcBorders>
            <w:shd w:val="clear" w:color="auto" w:fill="auto"/>
            <w:noWrap/>
            <w:vAlign w:val="bottom"/>
            <w:hideMark/>
          </w:tcPr>
          <w:p w:rsidR="00147FDF" w:rsidRDefault="00147FDF" w:rsidP="00147FDF">
            <w:pPr>
              <w:spacing w:after="0" w:line="240" w:lineRule="auto"/>
              <w:rPr>
                <w:rFonts w:ascii="Calibri" w:eastAsia="Times New Roman" w:hAnsi="Calibri" w:cs="Times New Roman"/>
                <w:b/>
                <w:bCs/>
                <w:color w:val="000000"/>
                <w:sz w:val="22"/>
                <w:szCs w:val="22"/>
                <w:lang w:val="en-US" w:eastAsia="en-US"/>
              </w:rPr>
            </w:pPr>
            <w:r w:rsidRPr="00147FDF">
              <w:rPr>
                <w:rFonts w:ascii="Calibri" w:eastAsia="Times New Roman" w:hAnsi="Calibri" w:cs="Times New Roman"/>
                <w:b/>
                <w:bCs/>
                <w:color w:val="000000"/>
                <w:sz w:val="22"/>
                <w:szCs w:val="22"/>
                <w:lang w:val="en-US" w:eastAsia="en-US"/>
              </w:rPr>
              <w:t>2,100 - 2,499</w:t>
            </w:r>
          </w:p>
          <w:p w:rsidR="00F90CF9" w:rsidRPr="00147FDF" w:rsidRDefault="009E05E1" w:rsidP="00147FDF">
            <w:pPr>
              <w:spacing w:after="0" w:line="240" w:lineRule="auto"/>
              <w:rPr>
                <w:rFonts w:ascii="Calibri" w:eastAsia="Times New Roman" w:hAnsi="Calibri" w:cs="Times New Roman"/>
                <w:b/>
                <w:bCs/>
                <w:color w:val="000000"/>
                <w:sz w:val="22"/>
                <w:szCs w:val="22"/>
                <w:lang w:val="en-US" w:eastAsia="en-US"/>
              </w:rPr>
            </w:pPr>
            <w:r>
              <w:rPr>
                <w:rFonts w:ascii="Calibri" w:eastAsia="Times New Roman" w:hAnsi="Calibri" w:cs="Times New Roman"/>
                <w:b/>
                <w:bCs/>
                <w:color w:val="000000"/>
                <w:sz w:val="22"/>
                <w:szCs w:val="22"/>
                <w:lang w:val="en-US" w:eastAsia="en-US"/>
              </w:rPr>
              <w:t>P</w:t>
            </w:r>
            <w:r w:rsidR="00F90CF9">
              <w:rPr>
                <w:rFonts w:ascii="Calibri" w:eastAsia="Times New Roman" w:hAnsi="Calibri" w:cs="Times New Roman"/>
                <w:b/>
                <w:bCs/>
                <w:color w:val="000000"/>
                <w:sz w:val="22"/>
                <w:szCs w:val="22"/>
                <w:lang w:val="en-US" w:eastAsia="en-US"/>
              </w:rPr>
              <w:t>atients</w:t>
            </w:r>
          </w:p>
        </w:tc>
        <w:tc>
          <w:tcPr>
            <w:tcW w:w="1559" w:type="dxa"/>
            <w:tcBorders>
              <w:top w:val="nil"/>
              <w:left w:val="nil"/>
              <w:bottom w:val="single" w:sz="8" w:space="0" w:color="auto"/>
              <w:right w:val="single" w:sz="8" w:space="0" w:color="auto"/>
            </w:tcBorders>
            <w:shd w:val="clear" w:color="auto" w:fill="auto"/>
            <w:noWrap/>
            <w:vAlign w:val="bottom"/>
            <w:hideMark/>
          </w:tcPr>
          <w:p w:rsidR="00147FDF" w:rsidRDefault="00147FDF" w:rsidP="00147FDF">
            <w:pPr>
              <w:spacing w:after="0" w:line="240" w:lineRule="auto"/>
              <w:rPr>
                <w:rFonts w:ascii="Calibri" w:eastAsia="Times New Roman" w:hAnsi="Calibri" w:cs="Times New Roman"/>
                <w:b/>
                <w:bCs/>
                <w:color w:val="000000"/>
                <w:sz w:val="22"/>
                <w:szCs w:val="22"/>
                <w:lang w:val="en-US" w:eastAsia="en-US"/>
              </w:rPr>
            </w:pPr>
            <w:r w:rsidRPr="00147FDF">
              <w:rPr>
                <w:rFonts w:ascii="Calibri" w:eastAsia="Times New Roman" w:hAnsi="Calibri" w:cs="Times New Roman"/>
                <w:b/>
                <w:bCs/>
                <w:color w:val="000000"/>
                <w:sz w:val="22"/>
                <w:szCs w:val="22"/>
                <w:lang w:val="en-US" w:eastAsia="en-US"/>
              </w:rPr>
              <w:t>2,500 &amp; Over</w:t>
            </w:r>
          </w:p>
          <w:p w:rsidR="00F90CF9" w:rsidRPr="00147FDF" w:rsidRDefault="00F90CF9" w:rsidP="00147FDF">
            <w:pPr>
              <w:spacing w:after="0" w:line="240" w:lineRule="auto"/>
              <w:rPr>
                <w:rFonts w:ascii="Calibri" w:eastAsia="Times New Roman" w:hAnsi="Calibri" w:cs="Times New Roman"/>
                <w:b/>
                <w:bCs/>
                <w:color w:val="000000"/>
                <w:sz w:val="22"/>
                <w:szCs w:val="22"/>
                <w:lang w:val="en-US" w:eastAsia="en-US"/>
              </w:rPr>
            </w:pPr>
            <w:r>
              <w:rPr>
                <w:rFonts w:ascii="Calibri" w:eastAsia="Times New Roman" w:hAnsi="Calibri" w:cs="Times New Roman"/>
                <w:b/>
                <w:bCs/>
                <w:color w:val="000000"/>
                <w:sz w:val="22"/>
                <w:szCs w:val="22"/>
                <w:lang w:val="en-US" w:eastAsia="en-US"/>
              </w:rPr>
              <w:t>patients</w:t>
            </w:r>
          </w:p>
        </w:tc>
        <w:tc>
          <w:tcPr>
            <w:tcW w:w="1985" w:type="dxa"/>
            <w:tcBorders>
              <w:top w:val="nil"/>
              <w:left w:val="nil"/>
              <w:bottom w:val="single" w:sz="8" w:space="0" w:color="auto"/>
              <w:right w:val="single" w:sz="8" w:space="0" w:color="auto"/>
            </w:tcBorders>
            <w:shd w:val="clear" w:color="auto" w:fill="auto"/>
            <w:noWrap/>
            <w:vAlign w:val="bottom"/>
            <w:hideMark/>
          </w:tcPr>
          <w:p w:rsidR="00147FDF" w:rsidRDefault="00F90CF9" w:rsidP="00147FDF">
            <w:pPr>
              <w:spacing w:after="0" w:line="240" w:lineRule="auto"/>
              <w:jc w:val="center"/>
              <w:rPr>
                <w:rFonts w:ascii="Calibri" w:eastAsia="Times New Roman" w:hAnsi="Calibri" w:cs="Times New Roman"/>
                <w:b/>
                <w:bCs/>
                <w:color w:val="000000"/>
                <w:sz w:val="22"/>
                <w:szCs w:val="22"/>
                <w:lang w:val="en-US" w:eastAsia="en-US"/>
              </w:rPr>
            </w:pPr>
            <w:r>
              <w:rPr>
                <w:rFonts w:ascii="Calibri" w:eastAsia="Times New Roman" w:hAnsi="Calibri" w:cs="Times New Roman"/>
                <w:b/>
                <w:bCs/>
                <w:color w:val="000000"/>
                <w:sz w:val="22"/>
                <w:szCs w:val="22"/>
                <w:lang w:val="en-US" w:eastAsia="en-US"/>
              </w:rPr>
              <w:t>Total</w:t>
            </w:r>
          </w:p>
          <w:p w:rsidR="00F90CF9" w:rsidRPr="00147FDF" w:rsidRDefault="00F90CF9" w:rsidP="00147FDF">
            <w:pPr>
              <w:spacing w:after="0" w:line="240" w:lineRule="auto"/>
              <w:jc w:val="center"/>
              <w:rPr>
                <w:rFonts w:ascii="Calibri" w:eastAsia="Times New Roman" w:hAnsi="Calibri" w:cs="Times New Roman"/>
                <w:b/>
                <w:bCs/>
                <w:color w:val="000000"/>
                <w:sz w:val="22"/>
                <w:szCs w:val="22"/>
                <w:lang w:val="en-US" w:eastAsia="en-US"/>
              </w:rPr>
            </w:pPr>
            <w:r>
              <w:rPr>
                <w:rFonts w:ascii="Calibri" w:eastAsia="Times New Roman" w:hAnsi="Calibri" w:cs="Times New Roman"/>
                <w:b/>
                <w:bCs/>
                <w:color w:val="000000"/>
                <w:sz w:val="22"/>
                <w:szCs w:val="22"/>
                <w:lang w:val="en-US" w:eastAsia="en-US"/>
              </w:rPr>
              <w:t>No of Practices</w:t>
            </w:r>
          </w:p>
        </w:tc>
      </w:tr>
      <w:tr w:rsidR="00AD0C3C" w:rsidRPr="00147FDF" w:rsidTr="00D81B24">
        <w:trPr>
          <w:trHeight w:val="315"/>
        </w:trPr>
        <w:tc>
          <w:tcPr>
            <w:tcW w:w="1428" w:type="dxa"/>
            <w:tcBorders>
              <w:top w:val="nil"/>
              <w:left w:val="single" w:sz="8" w:space="0" w:color="auto"/>
              <w:bottom w:val="single" w:sz="8" w:space="0" w:color="auto"/>
              <w:right w:val="single" w:sz="8" w:space="0" w:color="auto"/>
            </w:tcBorders>
            <w:shd w:val="clear" w:color="auto" w:fill="auto"/>
            <w:noWrap/>
            <w:vAlign w:val="bottom"/>
            <w:hideMark/>
          </w:tcPr>
          <w:p w:rsidR="00147FDF" w:rsidRPr="00147FDF" w:rsidRDefault="00147FDF" w:rsidP="00147FDF">
            <w:pPr>
              <w:spacing w:after="0" w:line="240" w:lineRule="auto"/>
              <w:rPr>
                <w:rFonts w:ascii="Calibri" w:eastAsia="Times New Roman" w:hAnsi="Calibri" w:cs="Times New Roman"/>
                <w:b/>
                <w:bCs/>
                <w:color w:val="000000"/>
                <w:sz w:val="22"/>
                <w:szCs w:val="22"/>
                <w:lang w:val="en-US" w:eastAsia="en-US"/>
              </w:rPr>
            </w:pPr>
            <w:r w:rsidRPr="00147FDF">
              <w:rPr>
                <w:rFonts w:ascii="Calibri" w:eastAsia="Times New Roman" w:hAnsi="Calibri" w:cs="Times New Roman"/>
                <w:b/>
                <w:bCs/>
                <w:color w:val="000000"/>
                <w:sz w:val="22"/>
                <w:szCs w:val="22"/>
                <w:lang w:val="en-US" w:eastAsia="en-US"/>
              </w:rPr>
              <w:t>Under £25k</w:t>
            </w:r>
          </w:p>
        </w:tc>
        <w:tc>
          <w:tcPr>
            <w:tcW w:w="1417" w:type="dxa"/>
            <w:tcBorders>
              <w:top w:val="nil"/>
              <w:left w:val="nil"/>
              <w:bottom w:val="single" w:sz="8" w:space="0" w:color="auto"/>
              <w:right w:val="single" w:sz="4" w:space="0" w:color="auto"/>
            </w:tcBorders>
            <w:shd w:val="clear" w:color="auto" w:fill="auto"/>
            <w:noWrap/>
            <w:vAlign w:val="bottom"/>
            <w:hideMark/>
          </w:tcPr>
          <w:p w:rsidR="00147FDF" w:rsidRPr="00147FDF" w:rsidRDefault="00147FDF" w:rsidP="00147FDF">
            <w:pPr>
              <w:spacing w:after="0" w:line="240" w:lineRule="auto"/>
              <w:jc w:val="center"/>
              <w:rPr>
                <w:rFonts w:ascii="Calibri" w:eastAsia="Times New Roman" w:hAnsi="Calibri" w:cs="Times New Roman"/>
                <w:color w:val="000000"/>
                <w:sz w:val="22"/>
                <w:szCs w:val="22"/>
                <w:lang w:val="en-US" w:eastAsia="en-US"/>
              </w:rPr>
            </w:pPr>
            <w:r w:rsidRPr="00147FDF">
              <w:rPr>
                <w:rFonts w:ascii="Calibri" w:eastAsia="Times New Roman" w:hAnsi="Calibri" w:cs="Times New Roman"/>
                <w:color w:val="000000"/>
                <w:sz w:val="22"/>
                <w:szCs w:val="22"/>
                <w:lang w:val="en-US" w:eastAsia="en-US"/>
              </w:rPr>
              <w:t>3</w:t>
            </w:r>
          </w:p>
        </w:tc>
        <w:tc>
          <w:tcPr>
            <w:tcW w:w="1418" w:type="dxa"/>
            <w:tcBorders>
              <w:top w:val="nil"/>
              <w:left w:val="nil"/>
              <w:bottom w:val="single" w:sz="8" w:space="0" w:color="auto"/>
              <w:right w:val="single" w:sz="4" w:space="0" w:color="auto"/>
            </w:tcBorders>
            <w:shd w:val="clear" w:color="auto" w:fill="auto"/>
            <w:noWrap/>
            <w:vAlign w:val="bottom"/>
            <w:hideMark/>
          </w:tcPr>
          <w:p w:rsidR="00147FDF" w:rsidRPr="00147FDF" w:rsidRDefault="00147FDF" w:rsidP="00147FDF">
            <w:pPr>
              <w:spacing w:after="0" w:line="240" w:lineRule="auto"/>
              <w:jc w:val="center"/>
              <w:rPr>
                <w:rFonts w:ascii="Calibri" w:eastAsia="Times New Roman" w:hAnsi="Calibri" w:cs="Times New Roman"/>
                <w:color w:val="000000"/>
                <w:sz w:val="22"/>
                <w:szCs w:val="22"/>
                <w:lang w:val="en-US" w:eastAsia="en-US"/>
              </w:rPr>
            </w:pPr>
            <w:r w:rsidRPr="00147FDF">
              <w:rPr>
                <w:rFonts w:ascii="Calibri" w:eastAsia="Times New Roman" w:hAnsi="Calibri" w:cs="Times New Roman"/>
                <w:color w:val="000000"/>
                <w:sz w:val="22"/>
                <w:szCs w:val="22"/>
                <w:lang w:val="en-US" w:eastAsia="en-US"/>
              </w:rPr>
              <w:t>3</w:t>
            </w:r>
          </w:p>
        </w:tc>
        <w:tc>
          <w:tcPr>
            <w:tcW w:w="1559" w:type="dxa"/>
            <w:tcBorders>
              <w:top w:val="nil"/>
              <w:left w:val="nil"/>
              <w:bottom w:val="single" w:sz="8" w:space="0" w:color="auto"/>
              <w:right w:val="single" w:sz="4" w:space="0" w:color="auto"/>
            </w:tcBorders>
            <w:shd w:val="clear" w:color="auto" w:fill="auto"/>
            <w:noWrap/>
            <w:vAlign w:val="bottom"/>
            <w:hideMark/>
          </w:tcPr>
          <w:p w:rsidR="00147FDF" w:rsidRPr="00147FDF" w:rsidRDefault="00147FDF" w:rsidP="00147FDF">
            <w:pPr>
              <w:spacing w:after="0" w:line="240" w:lineRule="auto"/>
              <w:jc w:val="center"/>
              <w:rPr>
                <w:rFonts w:ascii="Calibri" w:eastAsia="Times New Roman" w:hAnsi="Calibri" w:cs="Times New Roman"/>
                <w:color w:val="000000"/>
                <w:sz w:val="22"/>
                <w:szCs w:val="22"/>
                <w:lang w:val="en-US" w:eastAsia="en-US"/>
              </w:rPr>
            </w:pPr>
            <w:r w:rsidRPr="00147FDF">
              <w:rPr>
                <w:rFonts w:ascii="Calibri" w:eastAsia="Times New Roman" w:hAnsi="Calibri" w:cs="Times New Roman"/>
                <w:color w:val="000000"/>
                <w:sz w:val="22"/>
                <w:szCs w:val="22"/>
                <w:lang w:val="en-US" w:eastAsia="en-US"/>
              </w:rPr>
              <w:t>1</w:t>
            </w:r>
          </w:p>
        </w:tc>
        <w:tc>
          <w:tcPr>
            <w:tcW w:w="1559" w:type="dxa"/>
            <w:tcBorders>
              <w:top w:val="nil"/>
              <w:left w:val="nil"/>
              <w:bottom w:val="single" w:sz="8" w:space="0" w:color="auto"/>
              <w:right w:val="single" w:sz="8" w:space="0" w:color="auto"/>
            </w:tcBorders>
            <w:shd w:val="clear" w:color="auto" w:fill="auto"/>
            <w:noWrap/>
            <w:vAlign w:val="bottom"/>
            <w:hideMark/>
          </w:tcPr>
          <w:p w:rsidR="00147FDF" w:rsidRPr="00147FDF" w:rsidRDefault="00147FDF" w:rsidP="00147FDF">
            <w:pPr>
              <w:spacing w:after="0" w:line="240" w:lineRule="auto"/>
              <w:jc w:val="center"/>
              <w:rPr>
                <w:rFonts w:ascii="Calibri" w:eastAsia="Times New Roman" w:hAnsi="Calibri" w:cs="Times New Roman"/>
                <w:color w:val="000000"/>
                <w:sz w:val="22"/>
                <w:szCs w:val="22"/>
                <w:lang w:val="en-US" w:eastAsia="en-US"/>
              </w:rPr>
            </w:pPr>
            <w:r w:rsidRPr="00147FDF">
              <w:rPr>
                <w:rFonts w:ascii="Calibri" w:eastAsia="Times New Roman" w:hAnsi="Calibri" w:cs="Times New Roman"/>
                <w:color w:val="000000"/>
                <w:sz w:val="22"/>
                <w:szCs w:val="22"/>
                <w:lang w:val="en-US" w:eastAsia="en-US"/>
              </w:rPr>
              <w:t>2</w:t>
            </w:r>
          </w:p>
        </w:tc>
        <w:tc>
          <w:tcPr>
            <w:tcW w:w="1985" w:type="dxa"/>
            <w:tcBorders>
              <w:top w:val="nil"/>
              <w:left w:val="nil"/>
              <w:bottom w:val="single" w:sz="8" w:space="0" w:color="auto"/>
              <w:right w:val="single" w:sz="8" w:space="0" w:color="auto"/>
            </w:tcBorders>
            <w:shd w:val="clear" w:color="auto" w:fill="auto"/>
            <w:noWrap/>
            <w:vAlign w:val="bottom"/>
            <w:hideMark/>
          </w:tcPr>
          <w:p w:rsidR="00147FDF" w:rsidRPr="00147FDF" w:rsidRDefault="00147FDF" w:rsidP="00147FDF">
            <w:pPr>
              <w:spacing w:after="0" w:line="240" w:lineRule="auto"/>
              <w:jc w:val="center"/>
              <w:rPr>
                <w:rFonts w:ascii="Calibri" w:eastAsia="Times New Roman" w:hAnsi="Calibri" w:cs="Times New Roman"/>
                <w:color w:val="000000"/>
                <w:sz w:val="22"/>
                <w:szCs w:val="22"/>
                <w:lang w:val="en-US" w:eastAsia="en-US"/>
              </w:rPr>
            </w:pPr>
            <w:r w:rsidRPr="00147FDF">
              <w:rPr>
                <w:rFonts w:ascii="Calibri" w:eastAsia="Times New Roman" w:hAnsi="Calibri" w:cs="Times New Roman"/>
                <w:color w:val="000000"/>
                <w:sz w:val="22"/>
                <w:szCs w:val="22"/>
                <w:lang w:val="en-US" w:eastAsia="en-US"/>
              </w:rPr>
              <w:t>9</w:t>
            </w:r>
          </w:p>
        </w:tc>
      </w:tr>
      <w:tr w:rsidR="00AD0C3C" w:rsidRPr="00147FDF" w:rsidTr="00D81B24">
        <w:trPr>
          <w:trHeight w:val="315"/>
        </w:trPr>
        <w:tc>
          <w:tcPr>
            <w:tcW w:w="1428" w:type="dxa"/>
            <w:tcBorders>
              <w:top w:val="nil"/>
              <w:left w:val="single" w:sz="8" w:space="0" w:color="auto"/>
              <w:bottom w:val="single" w:sz="8" w:space="0" w:color="auto"/>
              <w:right w:val="single" w:sz="8" w:space="0" w:color="auto"/>
            </w:tcBorders>
            <w:shd w:val="clear" w:color="auto" w:fill="auto"/>
            <w:noWrap/>
            <w:vAlign w:val="bottom"/>
            <w:hideMark/>
          </w:tcPr>
          <w:p w:rsidR="00147FDF" w:rsidRPr="00147FDF" w:rsidRDefault="00147FDF" w:rsidP="00147FDF">
            <w:pPr>
              <w:spacing w:after="0" w:line="240" w:lineRule="auto"/>
              <w:rPr>
                <w:rFonts w:ascii="Calibri" w:eastAsia="Times New Roman" w:hAnsi="Calibri" w:cs="Times New Roman"/>
                <w:b/>
                <w:bCs/>
                <w:color w:val="000000"/>
                <w:sz w:val="22"/>
                <w:szCs w:val="22"/>
                <w:lang w:val="en-US" w:eastAsia="en-US"/>
              </w:rPr>
            </w:pPr>
            <w:r w:rsidRPr="00147FDF">
              <w:rPr>
                <w:rFonts w:ascii="Calibri" w:eastAsia="Times New Roman" w:hAnsi="Calibri" w:cs="Times New Roman"/>
                <w:b/>
                <w:bCs/>
                <w:color w:val="000000"/>
                <w:sz w:val="22"/>
                <w:szCs w:val="22"/>
                <w:lang w:val="en-US" w:eastAsia="en-US"/>
              </w:rPr>
              <w:t>£25K</w:t>
            </w:r>
          </w:p>
        </w:tc>
        <w:tc>
          <w:tcPr>
            <w:tcW w:w="1417" w:type="dxa"/>
            <w:tcBorders>
              <w:top w:val="nil"/>
              <w:left w:val="nil"/>
              <w:bottom w:val="single" w:sz="8" w:space="0" w:color="auto"/>
              <w:right w:val="single" w:sz="4" w:space="0" w:color="auto"/>
            </w:tcBorders>
            <w:shd w:val="clear" w:color="auto" w:fill="auto"/>
            <w:noWrap/>
            <w:vAlign w:val="bottom"/>
            <w:hideMark/>
          </w:tcPr>
          <w:p w:rsidR="00147FDF" w:rsidRPr="00147FDF" w:rsidRDefault="00147FDF" w:rsidP="00147FDF">
            <w:pPr>
              <w:spacing w:after="0" w:line="240" w:lineRule="auto"/>
              <w:jc w:val="center"/>
              <w:rPr>
                <w:rFonts w:ascii="Calibri" w:eastAsia="Times New Roman" w:hAnsi="Calibri" w:cs="Times New Roman"/>
                <w:color w:val="000000"/>
                <w:sz w:val="22"/>
                <w:szCs w:val="22"/>
                <w:lang w:val="en-US" w:eastAsia="en-US"/>
              </w:rPr>
            </w:pPr>
            <w:r w:rsidRPr="00147FDF">
              <w:rPr>
                <w:rFonts w:ascii="Calibri" w:eastAsia="Times New Roman" w:hAnsi="Calibri" w:cs="Times New Roman"/>
                <w:color w:val="000000"/>
                <w:sz w:val="22"/>
                <w:szCs w:val="22"/>
                <w:lang w:val="en-US" w:eastAsia="en-US"/>
              </w:rPr>
              <w:t>0</w:t>
            </w:r>
          </w:p>
        </w:tc>
        <w:tc>
          <w:tcPr>
            <w:tcW w:w="1418" w:type="dxa"/>
            <w:tcBorders>
              <w:top w:val="nil"/>
              <w:left w:val="nil"/>
              <w:bottom w:val="single" w:sz="8" w:space="0" w:color="auto"/>
              <w:right w:val="single" w:sz="4" w:space="0" w:color="auto"/>
            </w:tcBorders>
            <w:shd w:val="clear" w:color="auto" w:fill="auto"/>
            <w:noWrap/>
            <w:vAlign w:val="bottom"/>
            <w:hideMark/>
          </w:tcPr>
          <w:p w:rsidR="00147FDF" w:rsidRPr="00147FDF" w:rsidRDefault="00147FDF" w:rsidP="00147FDF">
            <w:pPr>
              <w:spacing w:after="0" w:line="240" w:lineRule="auto"/>
              <w:jc w:val="center"/>
              <w:rPr>
                <w:rFonts w:ascii="Calibri" w:eastAsia="Times New Roman" w:hAnsi="Calibri" w:cs="Times New Roman"/>
                <w:color w:val="000000"/>
                <w:sz w:val="22"/>
                <w:szCs w:val="22"/>
                <w:lang w:val="en-US" w:eastAsia="en-US"/>
              </w:rPr>
            </w:pPr>
            <w:r w:rsidRPr="00147FDF">
              <w:rPr>
                <w:rFonts w:ascii="Calibri" w:eastAsia="Times New Roman" w:hAnsi="Calibri" w:cs="Times New Roman"/>
                <w:color w:val="000000"/>
                <w:sz w:val="22"/>
                <w:szCs w:val="22"/>
                <w:lang w:val="en-US" w:eastAsia="en-US"/>
              </w:rPr>
              <w:t>1</w:t>
            </w:r>
          </w:p>
        </w:tc>
        <w:tc>
          <w:tcPr>
            <w:tcW w:w="1559" w:type="dxa"/>
            <w:tcBorders>
              <w:top w:val="nil"/>
              <w:left w:val="nil"/>
              <w:bottom w:val="single" w:sz="8" w:space="0" w:color="auto"/>
              <w:right w:val="single" w:sz="4" w:space="0" w:color="auto"/>
            </w:tcBorders>
            <w:shd w:val="clear" w:color="auto" w:fill="auto"/>
            <w:noWrap/>
            <w:vAlign w:val="bottom"/>
            <w:hideMark/>
          </w:tcPr>
          <w:p w:rsidR="00147FDF" w:rsidRPr="00147FDF" w:rsidRDefault="00147FDF" w:rsidP="00147FDF">
            <w:pPr>
              <w:spacing w:after="0" w:line="240" w:lineRule="auto"/>
              <w:jc w:val="center"/>
              <w:rPr>
                <w:rFonts w:ascii="Calibri" w:eastAsia="Times New Roman" w:hAnsi="Calibri" w:cs="Times New Roman"/>
                <w:color w:val="000000"/>
                <w:sz w:val="22"/>
                <w:szCs w:val="22"/>
                <w:lang w:val="en-US" w:eastAsia="en-US"/>
              </w:rPr>
            </w:pPr>
            <w:r w:rsidRPr="00147FDF">
              <w:rPr>
                <w:rFonts w:ascii="Calibri" w:eastAsia="Times New Roman" w:hAnsi="Calibri" w:cs="Times New Roman"/>
                <w:color w:val="000000"/>
                <w:sz w:val="22"/>
                <w:szCs w:val="22"/>
                <w:lang w:val="en-US" w:eastAsia="en-US"/>
              </w:rPr>
              <w:t>2</w:t>
            </w:r>
          </w:p>
        </w:tc>
        <w:tc>
          <w:tcPr>
            <w:tcW w:w="1559" w:type="dxa"/>
            <w:tcBorders>
              <w:top w:val="nil"/>
              <w:left w:val="nil"/>
              <w:bottom w:val="single" w:sz="8" w:space="0" w:color="auto"/>
              <w:right w:val="single" w:sz="8" w:space="0" w:color="auto"/>
            </w:tcBorders>
            <w:shd w:val="clear" w:color="auto" w:fill="auto"/>
            <w:noWrap/>
            <w:vAlign w:val="bottom"/>
            <w:hideMark/>
          </w:tcPr>
          <w:p w:rsidR="00147FDF" w:rsidRPr="00147FDF" w:rsidRDefault="00147FDF" w:rsidP="00147FDF">
            <w:pPr>
              <w:spacing w:after="0" w:line="240" w:lineRule="auto"/>
              <w:jc w:val="center"/>
              <w:rPr>
                <w:rFonts w:ascii="Calibri" w:eastAsia="Times New Roman" w:hAnsi="Calibri" w:cs="Times New Roman"/>
                <w:color w:val="000000"/>
                <w:sz w:val="22"/>
                <w:szCs w:val="22"/>
                <w:lang w:val="en-US" w:eastAsia="en-US"/>
              </w:rPr>
            </w:pPr>
            <w:r w:rsidRPr="00147FDF">
              <w:rPr>
                <w:rFonts w:ascii="Calibri" w:eastAsia="Times New Roman" w:hAnsi="Calibri" w:cs="Times New Roman"/>
                <w:color w:val="000000"/>
                <w:sz w:val="22"/>
                <w:szCs w:val="22"/>
                <w:lang w:val="en-US" w:eastAsia="en-US"/>
              </w:rPr>
              <w:t>2</w:t>
            </w:r>
          </w:p>
        </w:tc>
        <w:tc>
          <w:tcPr>
            <w:tcW w:w="1985" w:type="dxa"/>
            <w:tcBorders>
              <w:top w:val="nil"/>
              <w:left w:val="nil"/>
              <w:bottom w:val="single" w:sz="8" w:space="0" w:color="auto"/>
              <w:right w:val="single" w:sz="8" w:space="0" w:color="auto"/>
            </w:tcBorders>
            <w:shd w:val="clear" w:color="auto" w:fill="auto"/>
            <w:noWrap/>
            <w:vAlign w:val="bottom"/>
            <w:hideMark/>
          </w:tcPr>
          <w:p w:rsidR="00147FDF" w:rsidRPr="00147FDF" w:rsidRDefault="00147FDF" w:rsidP="00147FDF">
            <w:pPr>
              <w:spacing w:after="0" w:line="240" w:lineRule="auto"/>
              <w:jc w:val="center"/>
              <w:rPr>
                <w:rFonts w:ascii="Calibri" w:eastAsia="Times New Roman" w:hAnsi="Calibri" w:cs="Times New Roman"/>
                <w:color w:val="000000"/>
                <w:sz w:val="22"/>
                <w:szCs w:val="22"/>
                <w:lang w:val="en-US" w:eastAsia="en-US"/>
              </w:rPr>
            </w:pPr>
            <w:r w:rsidRPr="00147FDF">
              <w:rPr>
                <w:rFonts w:ascii="Calibri" w:eastAsia="Times New Roman" w:hAnsi="Calibri" w:cs="Times New Roman"/>
                <w:color w:val="000000"/>
                <w:sz w:val="22"/>
                <w:szCs w:val="22"/>
                <w:lang w:val="en-US" w:eastAsia="en-US"/>
              </w:rPr>
              <w:t>5</w:t>
            </w:r>
          </w:p>
        </w:tc>
      </w:tr>
      <w:tr w:rsidR="00AD0C3C" w:rsidRPr="00147FDF" w:rsidTr="00D81B24">
        <w:trPr>
          <w:trHeight w:val="315"/>
        </w:trPr>
        <w:tc>
          <w:tcPr>
            <w:tcW w:w="1428" w:type="dxa"/>
            <w:tcBorders>
              <w:top w:val="nil"/>
              <w:left w:val="single" w:sz="8" w:space="0" w:color="auto"/>
              <w:bottom w:val="single" w:sz="8" w:space="0" w:color="auto"/>
              <w:right w:val="single" w:sz="8" w:space="0" w:color="auto"/>
            </w:tcBorders>
            <w:shd w:val="clear" w:color="auto" w:fill="auto"/>
            <w:noWrap/>
            <w:vAlign w:val="bottom"/>
            <w:hideMark/>
          </w:tcPr>
          <w:p w:rsidR="00147FDF" w:rsidRPr="00147FDF" w:rsidRDefault="00147FDF" w:rsidP="00147FDF">
            <w:pPr>
              <w:spacing w:after="0" w:line="240" w:lineRule="auto"/>
              <w:rPr>
                <w:rFonts w:ascii="Calibri" w:eastAsia="Times New Roman" w:hAnsi="Calibri" w:cs="Times New Roman"/>
                <w:b/>
                <w:bCs/>
                <w:color w:val="000000"/>
                <w:sz w:val="22"/>
                <w:szCs w:val="22"/>
                <w:lang w:val="en-US" w:eastAsia="en-US"/>
              </w:rPr>
            </w:pPr>
            <w:r w:rsidRPr="00147FDF">
              <w:rPr>
                <w:rFonts w:ascii="Calibri" w:eastAsia="Times New Roman" w:hAnsi="Calibri" w:cs="Times New Roman"/>
                <w:b/>
                <w:bCs/>
                <w:color w:val="000000"/>
                <w:sz w:val="22"/>
                <w:szCs w:val="22"/>
                <w:lang w:val="en-US" w:eastAsia="en-US"/>
              </w:rPr>
              <w:t>£30k</w:t>
            </w:r>
          </w:p>
        </w:tc>
        <w:tc>
          <w:tcPr>
            <w:tcW w:w="1417" w:type="dxa"/>
            <w:tcBorders>
              <w:top w:val="nil"/>
              <w:left w:val="nil"/>
              <w:bottom w:val="single" w:sz="8" w:space="0" w:color="auto"/>
              <w:right w:val="single" w:sz="4" w:space="0" w:color="auto"/>
            </w:tcBorders>
            <w:shd w:val="clear" w:color="auto" w:fill="auto"/>
            <w:noWrap/>
            <w:vAlign w:val="bottom"/>
            <w:hideMark/>
          </w:tcPr>
          <w:p w:rsidR="00147FDF" w:rsidRPr="00147FDF" w:rsidRDefault="00147FDF" w:rsidP="00147FDF">
            <w:pPr>
              <w:spacing w:after="0" w:line="240" w:lineRule="auto"/>
              <w:jc w:val="center"/>
              <w:rPr>
                <w:rFonts w:ascii="Calibri" w:eastAsia="Times New Roman" w:hAnsi="Calibri" w:cs="Times New Roman"/>
                <w:color w:val="000000"/>
                <w:sz w:val="22"/>
                <w:szCs w:val="22"/>
                <w:lang w:val="en-US" w:eastAsia="en-US"/>
              </w:rPr>
            </w:pPr>
            <w:r w:rsidRPr="00147FDF">
              <w:rPr>
                <w:rFonts w:ascii="Calibri" w:eastAsia="Times New Roman" w:hAnsi="Calibri" w:cs="Times New Roman"/>
                <w:color w:val="000000"/>
                <w:sz w:val="22"/>
                <w:szCs w:val="22"/>
                <w:lang w:val="en-US" w:eastAsia="en-US"/>
              </w:rPr>
              <w:t>3</w:t>
            </w:r>
          </w:p>
        </w:tc>
        <w:tc>
          <w:tcPr>
            <w:tcW w:w="1418" w:type="dxa"/>
            <w:tcBorders>
              <w:top w:val="nil"/>
              <w:left w:val="nil"/>
              <w:bottom w:val="single" w:sz="8" w:space="0" w:color="auto"/>
              <w:right w:val="single" w:sz="4" w:space="0" w:color="auto"/>
            </w:tcBorders>
            <w:shd w:val="clear" w:color="auto" w:fill="auto"/>
            <w:noWrap/>
            <w:vAlign w:val="bottom"/>
            <w:hideMark/>
          </w:tcPr>
          <w:p w:rsidR="00147FDF" w:rsidRPr="00147FDF" w:rsidRDefault="00147FDF" w:rsidP="00147FDF">
            <w:pPr>
              <w:spacing w:after="0" w:line="240" w:lineRule="auto"/>
              <w:jc w:val="center"/>
              <w:rPr>
                <w:rFonts w:ascii="Calibri" w:eastAsia="Times New Roman" w:hAnsi="Calibri" w:cs="Times New Roman"/>
                <w:color w:val="000000"/>
                <w:sz w:val="22"/>
                <w:szCs w:val="22"/>
                <w:lang w:val="en-US" w:eastAsia="en-US"/>
              </w:rPr>
            </w:pPr>
            <w:r w:rsidRPr="00147FDF">
              <w:rPr>
                <w:rFonts w:ascii="Calibri" w:eastAsia="Times New Roman" w:hAnsi="Calibri" w:cs="Times New Roman"/>
                <w:color w:val="000000"/>
                <w:sz w:val="22"/>
                <w:szCs w:val="22"/>
                <w:lang w:val="en-US" w:eastAsia="en-US"/>
              </w:rPr>
              <w:t>5</w:t>
            </w:r>
          </w:p>
        </w:tc>
        <w:tc>
          <w:tcPr>
            <w:tcW w:w="1559" w:type="dxa"/>
            <w:tcBorders>
              <w:top w:val="nil"/>
              <w:left w:val="nil"/>
              <w:bottom w:val="single" w:sz="8" w:space="0" w:color="auto"/>
              <w:right w:val="single" w:sz="4" w:space="0" w:color="auto"/>
            </w:tcBorders>
            <w:shd w:val="clear" w:color="auto" w:fill="auto"/>
            <w:noWrap/>
            <w:vAlign w:val="bottom"/>
            <w:hideMark/>
          </w:tcPr>
          <w:p w:rsidR="00147FDF" w:rsidRPr="00147FDF" w:rsidRDefault="00147FDF" w:rsidP="00147FDF">
            <w:pPr>
              <w:spacing w:after="0" w:line="240" w:lineRule="auto"/>
              <w:jc w:val="center"/>
              <w:rPr>
                <w:rFonts w:ascii="Calibri" w:eastAsia="Times New Roman" w:hAnsi="Calibri" w:cs="Times New Roman"/>
                <w:color w:val="000000"/>
                <w:sz w:val="22"/>
                <w:szCs w:val="22"/>
                <w:lang w:val="en-US" w:eastAsia="en-US"/>
              </w:rPr>
            </w:pPr>
            <w:r w:rsidRPr="00147FDF">
              <w:rPr>
                <w:rFonts w:ascii="Calibri" w:eastAsia="Times New Roman" w:hAnsi="Calibri" w:cs="Times New Roman"/>
                <w:color w:val="000000"/>
                <w:sz w:val="22"/>
                <w:szCs w:val="22"/>
                <w:lang w:val="en-US" w:eastAsia="en-US"/>
              </w:rPr>
              <w:t>4</w:t>
            </w:r>
          </w:p>
        </w:tc>
        <w:tc>
          <w:tcPr>
            <w:tcW w:w="1559" w:type="dxa"/>
            <w:tcBorders>
              <w:top w:val="nil"/>
              <w:left w:val="nil"/>
              <w:bottom w:val="single" w:sz="8" w:space="0" w:color="auto"/>
              <w:right w:val="single" w:sz="8" w:space="0" w:color="auto"/>
            </w:tcBorders>
            <w:shd w:val="clear" w:color="auto" w:fill="auto"/>
            <w:noWrap/>
            <w:vAlign w:val="bottom"/>
            <w:hideMark/>
          </w:tcPr>
          <w:p w:rsidR="00147FDF" w:rsidRPr="00147FDF" w:rsidRDefault="00A81727" w:rsidP="00147FDF">
            <w:pPr>
              <w:spacing w:after="0" w:line="240" w:lineRule="auto"/>
              <w:jc w:val="center"/>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4</w:t>
            </w:r>
          </w:p>
        </w:tc>
        <w:tc>
          <w:tcPr>
            <w:tcW w:w="1985" w:type="dxa"/>
            <w:tcBorders>
              <w:top w:val="nil"/>
              <w:left w:val="nil"/>
              <w:bottom w:val="single" w:sz="8" w:space="0" w:color="auto"/>
              <w:right w:val="single" w:sz="8" w:space="0" w:color="auto"/>
            </w:tcBorders>
            <w:shd w:val="clear" w:color="auto" w:fill="auto"/>
            <w:noWrap/>
            <w:vAlign w:val="bottom"/>
            <w:hideMark/>
          </w:tcPr>
          <w:p w:rsidR="00147FDF" w:rsidRPr="00147FDF" w:rsidRDefault="00A81727" w:rsidP="00147FDF">
            <w:pPr>
              <w:spacing w:after="0" w:line="240" w:lineRule="auto"/>
              <w:jc w:val="center"/>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16</w:t>
            </w:r>
          </w:p>
        </w:tc>
      </w:tr>
      <w:tr w:rsidR="00AD0C3C" w:rsidRPr="00147FDF" w:rsidTr="00D81B24">
        <w:trPr>
          <w:trHeight w:val="315"/>
        </w:trPr>
        <w:tc>
          <w:tcPr>
            <w:tcW w:w="1428" w:type="dxa"/>
            <w:tcBorders>
              <w:top w:val="nil"/>
              <w:left w:val="single" w:sz="8" w:space="0" w:color="auto"/>
              <w:bottom w:val="single" w:sz="8" w:space="0" w:color="auto"/>
              <w:right w:val="single" w:sz="8" w:space="0" w:color="auto"/>
            </w:tcBorders>
            <w:shd w:val="clear" w:color="auto" w:fill="auto"/>
            <w:noWrap/>
            <w:vAlign w:val="bottom"/>
            <w:hideMark/>
          </w:tcPr>
          <w:p w:rsidR="00147FDF" w:rsidRPr="00147FDF" w:rsidRDefault="00147FDF" w:rsidP="00147FDF">
            <w:pPr>
              <w:spacing w:after="0" w:line="240" w:lineRule="auto"/>
              <w:rPr>
                <w:rFonts w:ascii="Calibri" w:eastAsia="Times New Roman" w:hAnsi="Calibri" w:cs="Times New Roman"/>
                <w:b/>
                <w:bCs/>
                <w:color w:val="000000"/>
                <w:sz w:val="22"/>
                <w:szCs w:val="22"/>
                <w:lang w:val="en-US" w:eastAsia="en-US"/>
              </w:rPr>
            </w:pPr>
            <w:r w:rsidRPr="00147FDF">
              <w:rPr>
                <w:rFonts w:ascii="Calibri" w:eastAsia="Times New Roman" w:hAnsi="Calibri" w:cs="Times New Roman"/>
                <w:b/>
                <w:bCs/>
                <w:color w:val="000000"/>
                <w:sz w:val="22"/>
                <w:szCs w:val="22"/>
                <w:lang w:val="en-US" w:eastAsia="en-US"/>
              </w:rPr>
              <w:t>£35k</w:t>
            </w:r>
          </w:p>
        </w:tc>
        <w:tc>
          <w:tcPr>
            <w:tcW w:w="1417" w:type="dxa"/>
            <w:tcBorders>
              <w:top w:val="nil"/>
              <w:left w:val="nil"/>
              <w:bottom w:val="single" w:sz="8" w:space="0" w:color="auto"/>
              <w:right w:val="single" w:sz="4" w:space="0" w:color="auto"/>
            </w:tcBorders>
            <w:shd w:val="clear" w:color="auto" w:fill="auto"/>
            <w:noWrap/>
            <w:vAlign w:val="bottom"/>
            <w:hideMark/>
          </w:tcPr>
          <w:p w:rsidR="00147FDF" w:rsidRPr="00147FDF" w:rsidRDefault="00147FDF" w:rsidP="00147FDF">
            <w:pPr>
              <w:spacing w:after="0" w:line="240" w:lineRule="auto"/>
              <w:jc w:val="center"/>
              <w:rPr>
                <w:rFonts w:ascii="Calibri" w:eastAsia="Times New Roman" w:hAnsi="Calibri" w:cs="Times New Roman"/>
                <w:color w:val="000000"/>
                <w:sz w:val="22"/>
                <w:szCs w:val="22"/>
                <w:lang w:val="en-US" w:eastAsia="en-US"/>
              </w:rPr>
            </w:pPr>
            <w:r w:rsidRPr="00147FDF">
              <w:rPr>
                <w:rFonts w:ascii="Calibri" w:eastAsia="Times New Roman" w:hAnsi="Calibri" w:cs="Times New Roman"/>
                <w:color w:val="000000"/>
                <w:sz w:val="22"/>
                <w:szCs w:val="22"/>
                <w:lang w:val="en-US" w:eastAsia="en-US"/>
              </w:rPr>
              <w:t>6</w:t>
            </w:r>
          </w:p>
        </w:tc>
        <w:tc>
          <w:tcPr>
            <w:tcW w:w="1418" w:type="dxa"/>
            <w:tcBorders>
              <w:top w:val="nil"/>
              <w:left w:val="nil"/>
              <w:bottom w:val="single" w:sz="8" w:space="0" w:color="auto"/>
              <w:right w:val="single" w:sz="4" w:space="0" w:color="auto"/>
            </w:tcBorders>
            <w:shd w:val="clear" w:color="auto" w:fill="auto"/>
            <w:noWrap/>
            <w:vAlign w:val="bottom"/>
            <w:hideMark/>
          </w:tcPr>
          <w:p w:rsidR="00147FDF" w:rsidRPr="00147FDF" w:rsidRDefault="00147FDF" w:rsidP="00147FDF">
            <w:pPr>
              <w:spacing w:after="0" w:line="240" w:lineRule="auto"/>
              <w:jc w:val="center"/>
              <w:rPr>
                <w:rFonts w:ascii="Calibri" w:eastAsia="Times New Roman" w:hAnsi="Calibri" w:cs="Times New Roman"/>
                <w:color w:val="000000"/>
                <w:sz w:val="22"/>
                <w:szCs w:val="22"/>
                <w:lang w:val="en-US" w:eastAsia="en-US"/>
              </w:rPr>
            </w:pPr>
            <w:r w:rsidRPr="00147FDF">
              <w:rPr>
                <w:rFonts w:ascii="Calibri" w:eastAsia="Times New Roman" w:hAnsi="Calibri" w:cs="Times New Roman"/>
                <w:color w:val="000000"/>
                <w:sz w:val="22"/>
                <w:szCs w:val="22"/>
                <w:lang w:val="en-US" w:eastAsia="en-US"/>
              </w:rPr>
              <w:t>12</w:t>
            </w:r>
          </w:p>
        </w:tc>
        <w:tc>
          <w:tcPr>
            <w:tcW w:w="1559" w:type="dxa"/>
            <w:tcBorders>
              <w:top w:val="nil"/>
              <w:left w:val="nil"/>
              <w:bottom w:val="single" w:sz="8" w:space="0" w:color="auto"/>
              <w:right w:val="single" w:sz="4" w:space="0" w:color="auto"/>
            </w:tcBorders>
            <w:shd w:val="clear" w:color="auto" w:fill="auto"/>
            <w:noWrap/>
            <w:vAlign w:val="bottom"/>
            <w:hideMark/>
          </w:tcPr>
          <w:p w:rsidR="00147FDF" w:rsidRPr="00147FDF" w:rsidRDefault="00147FDF" w:rsidP="00147FDF">
            <w:pPr>
              <w:spacing w:after="0" w:line="240" w:lineRule="auto"/>
              <w:jc w:val="center"/>
              <w:rPr>
                <w:rFonts w:ascii="Calibri" w:eastAsia="Times New Roman" w:hAnsi="Calibri" w:cs="Times New Roman"/>
                <w:color w:val="000000"/>
                <w:sz w:val="22"/>
                <w:szCs w:val="22"/>
                <w:lang w:val="en-US" w:eastAsia="en-US"/>
              </w:rPr>
            </w:pPr>
            <w:r w:rsidRPr="00147FDF">
              <w:rPr>
                <w:rFonts w:ascii="Calibri" w:eastAsia="Times New Roman" w:hAnsi="Calibri" w:cs="Times New Roman"/>
                <w:color w:val="000000"/>
                <w:sz w:val="22"/>
                <w:szCs w:val="22"/>
                <w:lang w:val="en-US" w:eastAsia="en-US"/>
              </w:rPr>
              <w:t>4</w:t>
            </w:r>
          </w:p>
        </w:tc>
        <w:tc>
          <w:tcPr>
            <w:tcW w:w="1559" w:type="dxa"/>
            <w:tcBorders>
              <w:top w:val="nil"/>
              <w:left w:val="nil"/>
              <w:bottom w:val="single" w:sz="8" w:space="0" w:color="auto"/>
              <w:right w:val="single" w:sz="8" w:space="0" w:color="auto"/>
            </w:tcBorders>
            <w:shd w:val="clear" w:color="auto" w:fill="auto"/>
            <w:noWrap/>
            <w:vAlign w:val="bottom"/>
            <w:hideMark/>
          </w:tcPr>
          <w:p w:rsidR="00147FDF" w:rsidRPr="00147FDF" w:rsidRDefault="00147FDF" w:rsidP="00147FDF">
            <w:pPr>
              <w:spacing w:after="0" w:line="240" w:lineRule="auto"/>
              <w:jc w:val="center"/>
              <w:rPr>
                <w:rFonts w:ascii="Calibri" w:eastAsia="Times New Roman" w:hAnsi="Calibri" w:cs="Times New Roman"/>
                <w:color w:val="000000"/>
                <w:sz w:val="22"/>
                <w:szCs w:val="22"/>
                <w:lang w:val="en-US" w:eastAsia="en-US"/>
              </w:rPr>
            </w:pPr>
            <w:r w:rsidRPr="00147FDF">
              <w:rPr>
                <w:rFonts w:ascii="Calibri" w:eastAsia="Times New Roman" w:hAnsi="Calibri" w:cs="Times New Roman"/>
                <w:color w:val="000000"/>
                <w:sz w:val="22"/>
                <w:szCs w:val="22"/>
                <w:lang w:val="en-US" w:eastAsia="en-US"/>
              </w:rPr>
              <w:t>0</w:t>
            </w:r>
          </w:p>
        </w:tc>
        <w:tc>
          <w:tcPr>
            <w:tcW w:w="1985" w:type="dxa"/>
            <w:tcBorders>
              <w:top w:val="nil"/>
              <w:left w:val="nil"/>
              <w:bottom w:val="single" w:sz="8" w:space="0" w:color="auto"/>
              <w:right w:val="single" w:sz="8" w:space="0" w:color="auto"/>
            </w:tcBorders>
            <w:shd w:val="clear" w:color="auto" w:fill="auto"/>
            <w:noWrap/>
            <w:vAlign w:val="bottom"/>
            <w:hideMark/>
          </w:tcPr>
          <w:p w:rsidR="00147FDF" w:rsidRPr="00147FDF" w:rsidRDefault="00147FDF" w:rsidP="00147FDF">
            <w:pPr>
              <w:spacing w:after="0" w:line="240" w:lineRule="auto"/>
              <w:jc w:val="center"/>
              <w:rPr>
                <w:rFonts w:ascii="Calibri" w:eastAsia="Times New Roman" w:hAnsi="Calibri" w:cs="Times New Roman"/>
                <w:color w:val="000000"/>
                <w:sz w:val="22"/>
                <w:szCs w:val="22"/>
                <w:lang w:val="en-US" w:eastAsia="en-US"/>
              </w:rPr>
            </w:pPr>
            <w:r w:rsidRPr="00147FDF">
              <w:rPr>
                <w:rFonts w:ascii="Calibri" w:eastAsia="Times New Roman" w:hAnsi="Calibri" w:cs="Times New Roman"/>
                <w:color w:val="000000"/>
                <w:sz w:val="22"/>
                <w:szCs w:val="22"/>
                <w:lang w:val="en-US" w:eastAsia="en-US"/>
              </w:rPr>
              <w:t>22</w:t>
            </w:r>
          </w:p>
        </w:tc>
      </w:tr>
      <w:tr w:rsidR="00AD0C3C" w:rsidRPr="00147FDF" w:rsidTr="00D81B24">
        <w:trPr>
          <w:trHeight w:val="315"/>
        </w:trPr>
        <w:tc>
          <w:tcPr>
            <w:tcW w:w="1428" w:type="dxa"/>
            <w:tcBorders>
              <w:top w:val="nil"/>
              <w:left w:val="single" w:sz="8" w:space="0" w:color="auto"/>
              <w:bottom w:val="single" w:sz="8" w:space="0" w:color="auto"/>
              <w:right w:val="single" w:sz="8" w:space="0" w:color="auto"/>
            </w:tcBorders>
            <w:shd w:val="clear" w:color="auto" w:fill="auto"/>
            <w:noWrap/>
            <w:vAlign w:val="bottom"/>
            <w:hideMark/>
          </w:tcPr>
          <w:p w:rsidR="00147FDF" w:rsidRPr="00147FDF" w:rsidRDefault="00147FDF" w:rsidP="00147FDF">
            <w:pPr>
              <w:spacing w:after="0" w:line="240" w:lineRule="auto"/>
              <w:rPr>
                <w:rFonts w:ascii="Calibri" w:eastAsia="Times New Roman" w:hAnsi="Calibri" w:cs="Times New Roman"/>
                <w:b/>
                <w:bCs/>
                <w:color w:val="000000"/>
                <w:sz w:val="22"/>
                <w:szCs w:val="22"/>
                <w:lang w:val="en-US" w:eastAsia="en-US"/>
              </w:rPr>
            </w:pPr>
            <w:r w:rsidRPr="00147FDF">
              <w:rPr>
                <w:rFonts w:ascii="Calibri" w:eastAsia="Times New Roman" w:hAnsi="Calibri" w:cs="Times New Roman"/>
                <w:b/>
                <w:bCs/>
                <w:color w:val="000000"/>
                <w:sz w:val="22"/>
                <w:szCs w:val="22"/>
                <w:lang w:val="en-US" w:eastAsia="en-US"/>
              </w:rPr>
              <w:t>£40k</w:t>
            </w:r>
          </w:p>
        </w:tc>
        <w:tc>
          <w:tcPr>
            <w:tcW w:w="1417" w:type="dxa"/>
            <w:tcBorders>
              <w:top w:val="nil"/>
              <w:left w:val="nil"/>
              <w:bottom w:val="single" w:sz="8" w:space="0" w:color="auto"/>
              <w:right w:val="single" w:sz="4" w:space="0" w:color="auto"/>
            </w:tcBorders>
            <w:shd w:val="clear" w:color="auto" w:fill="auto"/>
            <w:noWrap/>
            <w:vAlign w:val="bottom"/>
            <w:hideMark/>
          </w:tcPr>
          <w:p w:rsidR="00147FDF" w:rsidRPr="00147FDF" w:rsidRDefault="00147FDF" w:rsidP="00147FDF">
            <w:pPr>
              <w:spacing w:after="0" w:line="240" w:lineRule="auto"/>
              <w:jc w:val="center"/>
              <w:rPr>
                <w:rFonts w:ascii="Calibri" w:eastAsia="Times New Roman" w:hAnsi="Calibri" w:cs="Times New Roman"/>
                <w:color w:val="000000"/>
                <w:sz w:val="22"/>
                <w:szCs w:val="22"/>
                <w:lang w:val="en-US" w:eastAsia="en-US"/>
              </w:rPr>
            </w:pPr>
            <w:r w:rsidRPr="00147FDF">
              <w:rPr>
                <w:rFonts w:ascii="Calibri" w:eastAsia="Times New Roman" w:hAnsi="Calibri" w:cs="Times New Roman"/>
                <w:color w:val="000000"/>
                <w:sz w:val="22"/>
                <w:szCs w:val="22"/>
                <w:lang w:val="en-US" w:eastAsia="en-US"/>
              </w:rPr>
              <w:t>3</w:t>
            </w:r>
          </w:p>
        </w:tc>
        <w:tc>
          <w:tcPr>
            <w:tcW w:w="1418" w:type="dxa"/>
            <w:tcBorders>
              <w:top w:val="nil"/>
              <w:left w:val="nil"/>
              <w:bottom w:val="single" w:sz="8" w:space="0" w:color="auto"/>
              <w:right w:val="single" w:sz="4" w:space="0" w:color="auto"/>
            </w:tcBorders>
            <w:shd w:val="clear" w:color="auto" w:fill="auto"/>
            <w:noWrap/>
            <w:vAlign w:val="bottom"/>
            <w:hideMark/>
          </w:tcPr>
          <w:p w:rsidR="00147FDF" w:rsidRPr="00147FDF" w:rsidRDefault="00147FDF" w:rsidP="00147FDF">
            <w:pPr>
              <w:spacing w:after="0" w:line="240" w:lineRule="auto"/>
              <w:jc w:val="center"/>
              <w:rPr>
                <w:rFonts w:ascii="Calibri" w:eastAsia="Times New Roman" w:hAnsi="Calibri" w:cs="Times New Roman"/>
                <w:color w:val="000000"/>
                <w:sz w:val="22"/>
                <w:szCs w:val="22"/>
                <w:lang w:val="en-US" w:eastAsia="en-US"/>
              </w:rPr>
            </w:pPr>
            <w:r w:rsidRPr="00147FDF">
              <w:rPr>
                <w:rFonts w:ascii="Calibri" w:eastAsia="Times New Roman" w:hAnsi="Calibri" w:cs="Times New Roman"/>
                <w:color w:val="000000"/>
                <w:sz w:val="22"/>
                <w:szCs w:val="22"/>
                <w:lang w:val="en-US" w:eastAsia="en-US"/>
              </w:rPr>
              <w:t>5</w:t>
            </w:r>
          </w:p>
        </w:tc>
        <w:tc>
          <w:tcPr>
            <w:tcW w:w="1559" w:type="dxa"/>
            <w:tcBorders>
              <w:top w:val="nil"/>
              <w:left w:val="nil"/>
              <w:bottom w:val="single" w:sz="8" w:space="0" w:color="auto"/>
              <w:right w:val="single" w:sz="4" w:space="0" w:color="auto"/>
            </w:tcBorders>
            <w:shd w:val="clear" w:color="auto" w:fill="auto"/>
            <w:noWrap/>
            <w:vAlign w:val="bottom"/>
            <w:hideMark/>
          </w:tcPr>
          <w:p w:rsidR="00147FDF" w:rsidRPr="00147FDF" w:rsidRDefault="00147FDF" w:rsidP="00147FDF">
            <w:pPr>
              <w:spacing w:after="0" w:line="240" w:lineRule="auto"/>
              <w:jc w:val="center"/>
              <w:rPr>
                <w:rFonts w:ascii="Calibri" w:eastAsia="Times New Roman" w:hAnsi="Calibri" w:cs="Times New Roman"/>
                <w:color w:val="000000"/>
                <w:sz w:val="22"/>
                <w:szCs w:val="22"/>
                <w:lang w:val="en-US" w:eastAsia="en-US"/>
              </w:rPr>
            </w:pPr>
            <w:r w:rsidRPr="00147FDF">
              <w:rPr>
                <w:rFonts w:ascii="Calibri" w:eastAsia="Times New Roman" w:hAnsi="Calibri" w:cs="Times New Roman"/>
                <w:color w:val="000000"/>
                <w:sz w:val="22"/>
                <w:szCs w:val="22"/>
                <w:lang w:val="en-US" w:eastAsia="en-US"/>
              </w:rPr>
              <w:t>3</w:t>
            </w:r>
          </w:p>
        </w:tc>
        <w:tc>
          <w:tcPr>
            <w:tcW w:w="1559" w:type="dxa"/>
            <w:tcBorders>
              <w:top w:val="nil"/>
              <w:left w:val="nil"/>
              <w:bottom w:val="single" w:sz="8" w:space="0" w:color="auto"/>
              <w:right w:val="single" w:sz="8" w:space="0" w:color="auto"/>
            </w:tcBorders>
            <w:shd w:val="clear" w:color="auto" w:fill="auto"/>
            <w:noWrap/>
            <w:vAlign w:val="bottom"/>
            <w:hideMark/>
          </w:tcPr>
          <w:p w:rsidR="00147FDF" w:rsidRPr="00147FDF" w:rsidRDefault="00147FDF" w:rsidP="00147FDF">
            <w:pPr>
              <w:spacing w:after="0" w:line="240" w:lineRule="auto"/>
              <w:jc w:val="center"/>
              <w:rPr>
                <w:rFonts w:ascii="Calibri" w:eastAsia="Times New Roman" w:hAnsi="Calibri" w:cs="Times New Roman"/>
                <w:color w:val="000000"/>
                <w:sz w:val="22"/>
                <w:szCs w:val="22"/>
                <w:lang w:val="en-US" w:eastAsia="en-US"/>
              </w:rPr>
            </w:pPr>
            <w:r w:rsidRPr="00147FDF">
              <w:rPr>
                <w:rFonts w:ascii="Calibri" w:eastAsia="Times New Roman" w:hAnsi="Calibri" w:cs="Times New Roman"/>
                <w:color w:val="000000"/>
                <w:sz w:val="22"/>
                <w:szCs w:val="22"/>
                <w:lang w:val="en-US" w:eastAsia="en-US"/>
              </w:rPr>
              <w:t>3</w:t>
            </w:r>
          </w:p>
        </w:tc>
        <w:tc>
          <w:tcPr>
            <w:tcW w:w="1985" w:type="dxa"/>
            <w:tcBorders>
              <w:top w:val="nil"/>
              <w:left w:val="nil"/>
              <w:bottom w:val="single" w:sz="8" w:space="0" w:color="auto"/>
              <w:right w:val="single" w:sz="8" w:space="0" w:color="auto"/>
            </w:tcBorders>
            <w:shd w:val="clear" w:color="auto" w:fill="auto"/>
            <w:noWrap/>
            <w:vAlign w:val="bottom"/>
            <w:hideMark/>
          </w:tcPr>
          <w:p w:rsidR="00147FDF" w:rsidRPr="00147FDF" w:rsidRDefault="00147FDF" w:rsidP="00147FDF">
            <w:pPr>
              <w:spacing w:after="0" w:line="240" w:lineRule="auto"/>
              <w:jc w:val="center"/>
              <w:rPr>
                <w:rFonts w:ascii="Calibri" w:eastAsia="Times New Roman" w:hAnsi="Calibri" w:cs="Times New Roman"/>
                <w:color w:val="000000"/>
                <w:sz w:val="22"/>
                <w:szCs w:val="22"/>
                <w:lang w:val="en-US" w:eastAsia="en-US"/>
              </w:rPr>
            </w:pPr>
            <w:r w:rsidRPr="00147FDF">
              <w:rPr>
                <w:rFonts w:ascii="Calibri" w:eastAsia="Times New Roman" w:hAnsi="Calibri" w:cs="Times New Roman"/>
                <w:color w:val="000000"/>
                <w:sz w:val="22"/>
                <w:szCs w:val="22"/>
                <w:lang w:val="en-US" w:eastAsia="en-US"/>
              </w:rPr>
              <w:t>14</w:t>
            </w:r>
          </w:p>
        </w:tc>
      </w:tr>
      <w:tr w:rsidR="00AD0C3C" w:rsidRPr="00147FDF" w:rsidTr="00D81B24">
        <w:trPr>
          <w:trHeight w:val="315"/>
        </w:trPr>
        <w:tc>
          <w:tcPr>
            <w:tcW w:w="1428" w:type="dxa"/>
            <w:tcBorders>
              <w:top w:val="nil"/>
              <w:left w:val="single" w:sz="8" w:space="0" w:color="auto"/>
              <w:bottom w:val="single" w:sz="8" w:space="0" w:color="auto"/>
              <w:right w:val="single" w:sz="8" w:space="0" w:color="auto"/>
            </w:tcBorders>
            <w:shd w:val="clear" w:color="auto" w:fill="auto"/>
            <w:noWrap/>
            <w:vAlign w:val="bottom"/>
            <w:hideMark/>
          </w:tcPr>
          <w:p w:rsidR="00147FDF" w:rsidRPr="00147FDF" w:rsidRDefault="00147FDF" w:rsidP="00147FDF">
            <w:pPr>
              <w:spacing w:after="0" w:line="240" w:lineRule="auto"/>
              <w:rPr>
                <w:rFonts w:ascii="Calibri" w:eastAsia="Times New Roman" w:hAnsi="Calibri" w:cs="Times New Roman"/>
                <w:b/>
                <w:bCs/>
                <w:color w:val="000000"/>
                <w:sz w:val="22"/>
                <w:szCs w:val="22"/>
                <w:lang w:val="en-US" w:eastAsia="en-US"/>
              </w:rPr>
            </w:pPr>
            <w:r w:rsidRPr="00147FDF">
              <w:rPr>
                <w:rFonts w:ascii="Calibri" w:eastAsia="Times New Roman" w:hAnsi="Calibri" w:cs="Times New Roman"/>
                <w:b/>
                <w:bCs/>
                <w:color w:val="000000"/>
                <w:sz w:val="22"/>
                <w:szCs w:val="22"/>
                <w:lang w:val="en-US" w:eastAsia="en-US"/>
              </w:rPr>
              <w:t>£45k</w:t>
            </w:r>
          </w:p>
        </w:tc>
        <w:tc>
          <w:tcPr>
            <w:tcW w:w="1417" w:type="dxa"/>
            <w:tcBorders>
              <w:top w:val="nil"/>
              <w:left w:val="nil"/>
              <w:bottom w:val="nil"/>
              <w:right w:val="single" w:sz="4" w:space="0" w:color="auto"/>
            </w:tcBorders>
            <w:shd w:val="clear" w:color="auto" w:fill="auto"/>
            <w:noWrap/>
            <w:vAlign w:val="bottom"/>
            <w:hideMark/>
          </w:tcPr>
          <w:p w:rsidR="00147FDF" w:rsidRPr="00147FDF" w:rsidRDefault="00147FDF" w:rsidP="00147FDF">
            <w:pPr>
              <w:spacing w:after="0" w:line="240" w:lineRule="auto"/>
              <w:jc w:val="center"/>
              <w:rPr>
                <w:rFonts w:ascii="Calibri" w:eastAsia="Times New Roman" w:hAnsi="Calibri" w:cs="Times New Roman"/>
                <w:color w:val="000000"/>
                <w:sz w:val="22"/>
                <w:szCs w:val="22"/>
                <w:lang w:val="en-US" w:eastAsia="en-US"/>
              </w:rPr>
            </w:pPr>
            <w:r w:rsidRPr="00147FDF">
              <w:rPr>
                <w:rFonts w:ascii="Calibri" w:eastAsia="Times New Roman" w:hAnsi="Calibri" w:cs="Times New Roman"/>
                <w:color w:val="000000"/>
                <w:sz w:val="22"/>
                <w:szCs w:val="22"/>
                <w:lang w:val="en-US" w:eastAsia="en-US"/>
              </w:rPr>
              <w:t>10</w:t>
            </w:r>
          </w:p>
        </w:tc>
        <w:tc>
          <w:tcPr>
            <w:tcW w:w="1418" w:type="dxa"/>
            <w:tcBorders>
              <w:top w:val="nil"/>
              <w:left w:val="nil"/>
              <w:bottom w:val="nil"/>
              <w:right w:val="single" w:sz="4" w:space="0" w:color="auto"/>
            </w:tcBorders>
            <w:shd w:val="clear" w:color="auto" w:fill="auto"/>
            <w:noWrap/>
            <w:vAlign w:val="bottom"/>
            <w:hideMark/>
          </w:tcPr>
          <w:p w:rsidR="00147FDF" w:rsidRPr="00147FDF" w:rsidRDefault="00147FDF" w:rsidP="00147FDF">
            <w:pPr>
              <w:spacing w:after="0" w:line="240" w:lineRule="auto"/>
              <w:jc w:val="center"/>
              <w:rPr>
                <w:rFonts w:ascii="Calibri" w:eastAsia="Times New Roman" w:hAnsi="Calibri" w:cs="Times New Roman"/>
                <w:color w:val="000000"/>
                <w:sz w:val="22"/>
                <w:szCs w:val="22"/>
                <w:lang w:val="en-US" w:eastAsia="en-US"/>
              </w:rPr>
            </w:pPr>
            <w:r w:rsidRPr="00147FDF">
              <w:rPr>
                <w:rFonts w:ascii="Calibri" w:eastAsia="Times New Roman" w:hAnsi="Calibri" w:cs="Times New Roman"/>
                <w:color w:val="000000"/>
                <w:sz w:val="22"/>
                <w:szCs w:val="22"/>
                <w:lang w:val="en-US" w:eastAsia="en-US"/>
              </w:rPr>
              <w:t>6</w:t>
            </w:r>
          </w:p>
        </w:tc>
        <w:tc>
          <w:tcPr>
            <w:tcW w:w="1559" w:type="dxa"/>
            <w:tcBorders>
              <w:top w:val="nil"/>
              <w:left w:val="nil"/>
              <w:bottom w:val="nil"/>
              <w:right w:val="single" w:sz="4" w:space="0" w:color="auto"/>
            </w:tcBorders>
            <w:shd w:val="clear" w:color="auto" w:fill="auto"/>
            <w:noWrap/>
            <w:vAlign w:val="bottom"/>
            <w:hideMark/>
          </w:tcPr>
          <w:p w:rsidR="00147FDF" w:rsidRPr="00147FDF" w:rsidRDefault="00147FDF" w:rsidP="00147FDF">
            <w:pPr>
              <w:spacing w:after="0" w:line="240" w:lineRule="auto"/>
              <w:jc w:val="center"/>
              <w:rPr>
                <w:rFonts w:ascii="Calibri" w:eastAsia="Times New Roman" w:hAnsi="Calibri" w:cs="Times New Roman"/>
                <w:color w:val="000000"/>
                <w:sz w:val="22"/>
                <w:szCs w:val="22"/>
                <w:lang w:val="en-US" w:eastAsia="en-US"/>
              </w:rPr>
            </w:pPr>
            <w:r w:rsidRPr="00147FDF">
              <w:rPr>
                <w:rFonts w:ascii="Calibri" w:eastAsia="Times New Roman" w:hAnsi="Calibri" w:cs="Times New Roman"/>
                <w:color w:val="000000"/>
                <w:sz w:val="22"/>
                <w:szCs w:val="22"/>
                <w:lang w:val="en-US" w:eastAsia="en-US"/>
              </w:rPr>
              <w:t>6</w:t>
            </w:r>
          </w:p>
        </w:tc>
        <w:tc>
          <w:tcPr>
            <w:tcW w:w="1559" w:type="dxa"/>
            <w:tcBorders>
              <w:top w:val="nil"/>
              <w:left w:val="nil"/>
              <w:bottom w:val="nil"/>
              <w:right w:val="nil"/>
            </w:tcBorders>
            <w:shd w:val="clear" w:color="auto" w:fill="auto"/>
            <w:noWrap/>
            <w:vAlign w:val="bottom"/>
            <w:hideMark/>
          </w:tcPr>
          <w:p w:rsidR="00147FDF" w:rsidRPr="00147FDF" w:rsidRDefault="00147FDF" w:rsidP="00147FDF">
            <w:pPr>
              <w:spacing w:after="0" w:line="240" w:lineRule="auto"/>
              <w:jc w:val="center"/>
              <w:rPr>
                <w:rFonts w:ascii="Calibri" w:eastAsia="Times New Roman" w:hAnsi="Calibri" w:cs="Times New Roman"/>
                <w:color w:val="000000"/>
                <w:sz w:val="22"/>
                <w:szCs w:val="22"/>
                <w:lang w:val="en-US" w:eastAsia="en-US"/>
              </w:rPr>
            </w:pPr>
            <w:r w:rsidRPr="00147FDF">
              <w:rPr>
                <w:rFonts w:ascii="Calibri" w:eastAsia="Times New Roman" w:hAnsi="Calibri" w:cs="Times New Roman"/>
                <w:color w:val="000000"/>
                <w:sz w:val="22"/>
                <w:szCs w:val="22"/>
                <w:lang w:val="en-US" w:eastAsia="en-US"/>
              </w:rPr>
              <w:t>1</w:t>
            </w:r>
          </w:p>
        </w:tc>
        <w:tc>
          <w:tcPr>
            <w:tcW w:w="1985" w:type="dxa"/>
            <w:tcBorders>
              <w:top w:val="nil"/>
              <w:left w:val="single" w:sz="8" w:space="0" w:color="auto"/>
              <w:bottom w:val="single" w:sz="8" w:space="0" w:color="auto"/>
              <w:right w:val="single" w:sz="8" w:space="0" w:color="auto"/>
            </w:tcBorders>
            <w:shd w:val="clear" w:color="auto" w:fill="auto"/>
            <w:noWrap/>
            <w:vAlign w:val="bottom"/>
            <w:hideMark/>
          </w:tcPr>
          <w:p w:rsidR="00147FDF" w:rsidRPr="00147FDF" w:rsidRDefault="00147FDF" w:rsidP="00147FDF">
            <w:pPr>
              <w:spacing w:after="0" w:line="240" w:lineRule="auto"/>
              <w:jc w:val="center"/>
              <w:rPr>
                <w:rFonts w:ascii="Calibri" w:eastAsia="Times New Roman" w:hAnsi="Calibri" w:cs="Times New Roman"/>
                <w:color w:val="000000"/>
                <w:sz w:val="22"/>
                <w:szCs w:val="22"/>
                <w:lang w:val="en-US" w:eastAsia="en-US"/>
              </w:rPr>
            </w:pPr>
            <w:r w:rsidRPr="00147FDF">
              <w:rPr>
                <w:rFonts w:ascii="Calibri" w:eastAsia="Times New Roman" w:hAnsi="Calibri" w:cs="Times New Roman"/>
                <w:color w:val="000000"/>
                <w:sz w:val="22"/>
                <w:szCs w:val="22"/>
                <w:lang w:val="en-US" w:eastAsia="en-US"/>
              </w:rPr>
              <w:t>23</w:t>
            </w:r>
          </w:p>
        </w:tc>
      </w:tr>
      <w:tr w:rsidR="00AD0C3C" w:rsidRPr="00147FDF" w:rsidTr="00D81B24">
        <w:trPr>
          <w:trHeight w:val="315"/>
        </w:trPr>
        <w:tc>
          <w:tcPr>
            <w:tcW w:w="1428" w:type="dxa"/>
            <w:tcBorders>
              <w:top w:val="nil"/>
              <w:left w:val="single" w:sz="8" w:space="0" w:color="auto"/>
              <w:bottom w:val="single" w:sz="8" w:space="0" w:color="auto"/>
              <w:right w:val="single" w:sz="8" w:space="0" w:color="auto"/>
            </w:tcBorders>
            <w:shd w:val="clear" w:color="auto" w:fill="auto"/>
            <w:noWrap/>
            <w:vAlign w:val="bottom"/>
            <w:hideMark/>
          </w:tcPr>
          <w:p w:rsidR="00147FDF" w:rsidRPr="00147FDF" w:rsidRDefault="00147FDF" w:rsidP="009C5771">
            <w:pPr>
              <w:spacing w:after="0" w:line="240" w:lineRule="auto"/>
              <w:rPr>
                <w:rFonts w:ascii="Calibri" w:eastAsia="Times New Roman" w:hAnsi="Calibri" w:cs="Times New Roman"/>
                <w:b/>
                <w:bCs/>
                <w:color w:val="000000"/>
                <w:sz w:val="22"/>
                <w:szCs w:val="22"/>
                <w:lang w:val="en-US" w:eastAsia="en-US"/>
              </w:rPr>
            </w:pPr>
            <w:r w:rsidRPr="00147FDF">
              <w:rPr>
                <w:rFonts w:ascii="Calibri" w:eastAsia="Times New Roman" w:hAnsi="Calibri" w:cs="Times New Roman"/>
                <w:b/>
                <w:bCs/>
                <w:color w:val="000000"/>
                <w:sz w:val="22"/>
                <w:szCs w:val="22"/>
                <w:lang w:val="en-US" w:eastAsia="en-US"/>
              </w:rPr>
              <w:t>Totals</w:t>
            </w:r>
          </w:p>
        </w:tc>
        <w:tc>
          <w:tcPr>
            <w:tcW w:w="1417" w:type="dxa"/>
            <w:tcBorders>
              <w:top w:val="single" w:sz="8" w:space="0" w:color="auto"/>
              <w:left w:val="nil"/>
              <w:bottom w:val="single" w:sz="8" w:space="0" w:color="auto"/>
              <w:right w:val="single" w:sz="8" w:space="0" w:color="auto"/>
            </w:tcBorders>
            <w:shd w:val="clear" w:color="auto" w:fill="auto"/>
            <w:noWrap/>
            <w:vAlign w:val="bottom"/>
            <w:hideMark/>
          </w:tcPr>
          <w:p w:rsidR="00147FDF" w:rsidRPr="00147FDF" w:rsidRDefault="00147FDF" w:rsidP="00147FDF">
            <w:pPr>
              <w:spacing w:after="0" w:line="240" w:lineRule="auto"/>
              <w:jc w:val="center"/>
              <w:rPr>
                <w:rFonts w:ascii="Calibri" w:eastAsia="Times New Roman" w:hAnsi="Calibri" w:cs="Times New Roman"/>
                <w:b/>
                <w:bCs/>
                <w:color w:val="000000"/>
                <w:sz w:val="22"/>
                <w:szCs w:val="22"/>
                <w:lang w:val="en-US" w:eastAsia="en-US"/>
              </w:rPr>
            </w:pPr>
            <w:r w:rsidRPr="00147FDF">
              <w:rPr>
                <w:rFonts w:ascii="Calibri" w:eastAsia="Times New Roman" w:hAnsi="Calibri" w:cs="Times New Roman"/>
                <w:b/>
                <w:bCs/>
                <w:color w:val="000000"/>
                <w:sz w:val="22"/>
                <w:szCs w:val="22"/>
                <w:lang w:val="en-US" w:eastAsia="en-US"/>
              </w:rPr>
              <w:t>25</w:t>
            </w:r>
          </w:p>
        </w:tc>
        <w:tc>
          <w:tcPr>
            <w:tcW w:w="1418" w:type="dxa"/>
            <w:tcBorders>
              <w:top w:val="single" w:sz="8" w:space="0" w:color="auto"/>
              <w:left w:val="nil"/>
              <w:bottom w:val="single" w:sz="8" w:space="0" w:color="auto"/>
              <w:right w:val="single" w:sz="8" w:space="0" w:color="auto"/>
            </w:tcBorders>
            <w:shd w:val="clear" w:color="auto" w:fill="auto"/>
            <w:noWrap/>
            <w:vAlign w:val="bottom"/>
            <w:hideMark/>
          </w:tcPr>
          <w:p w:rsidR="00147FDF" w:rsidRPr="00147FDF" w:rsidRDefault="00147FDF" w:rsidP="00147FDF">
            <w:pPr>
              <w:spacing w:after="0" w:line="240" w:lineRule="auto"/>
              <w:jc w:val="center"/>
              <w:rPr>
                <w:rFonts w:ascii="Calibri" w:eastAsia="Times New Roman" w:hAnsi="Calibri" w:cs="Times New Roman"/>
                <w:b/>
                <w:bCs/>
                <w:color w:val="000000"/>
                <w:sz w:val="22"/>
                <w:szCs w:val="22"/>
                <w:lang w:val="en-US" w:eastAsia="en-US"/>
              </w:rPr>
            </w:pPr>
            <w:r w:rsidRPr="00147FDF">
              <w:rPr>
                <w:rFonts w:ascii="Calibri" w:eastAsia="Times New Roman" w:hAnsi="Calibri" w:cs="Times New Roman"/>
                <w:b/>
                <w:bCs/>
                <w:color w:val="000000"/>
                <w:sz w:val="22"/>
                <w:szCs w:val="22"/>
                <w:lang w:val="en-US" w:eastAsia="en-US"/>
              </w:rPr>
              <w:t>32</w:t>
            </w:r>
          </w:p>
        </w:tc>
        <w:tc>
          <w:tcPr>
            <w:tcW w:w="1559" w:type="dxa"/>
            <w:tcBorders>
              <w:top w:val="single" w:sz="8" w:space="0" w:color="auto"/>
              <w:left w:val="nil"/>
              <w:bottom w:val="single" w:sz="8" w:space="0" w:color="auto"/>
              <w:right w:val="single" w:sz="8" w:space="0" w:color="auto"/>
            </w:tcBorders>
            <w:shd w:val="clear" w:color="auto" w:fill="auto"/>
            <w:noWrap/>
            <w:vAlign w:val="bottom"/>
            <w:hideMark/>
          </w:tcPr>
          <w:p w:rsidR="00147FDF" w:rsidRPr="00147FDF" w:rsidRDefault="00147FDF" w:rsidP="00147FDF">
            <w:pPr>
              <w:spacing w:after="0" w:line="240" w:lineRule="auto"/>
              <w:jc w:val="center"/>
              <w:rPr>
                <w:rFonts w:ascii="Calibri" w:eastAsia="Times New Roman" w:hAnsi="Calibri" w:cs="Times New Roman"/>
                <w:b/>
                <w:bCs/>
                <w:color w:val="000000"/>
                <w:sz w:val="22"/>
                <w:szCs w:val="22"/>
                <w:lang w:val="en-US" w:eastAsia="en-US"/>
              </w:rPr>
            </w:pPr>
            <w:r w:rsidRPr="00147FDF">
              <w:rPr>
                <w:rFonts w:ascii="Calibri" w:eastAsia="Times New Roman" w:hAnsi="Calibri" w:cs="Times New Roman"/>
                <w:b/>
                <w:bCs/>
                <w:color w:val="000000"/>
                <w:sz w:val="22"/>
                <w:szCs w:val="22"/>
                <w:lang w:val="en-US" w:eastAsia="en-US"/>
              </w:rPr>
              <w:t>20</w:t>
            </w:r>
          </w:p>
        </w:tc>
        <w:tc>
          <w:tcPr>
            <w:tcW w:w="1559" w:type="dxa"/>
            <w:tcBorders>
              <w:top w:val="single" w:sz="8" w:space="0" w:color="auto"/>
              <w:left w:val="nil"/>
              <w:bottom w:val="single" w:sz="8" w:space="0" w:color="auto"/>
              <w:right w:val="single" w:sz="8" w:space="0" w:color="auto"/>
            </w:tcBorders>
            <w:shd w:val="clear" w:color="auto" w:fill="auto"/>
            <w:noWrap/>
            <w:vAlign w:val="bottom"/>
            <w:hideMark/>
          </w:tcPr>
          <w:p w:rsidR="00147FDF" w:rsidRPr="00147FDF" w:rsidRDefault="00147FDF" w:rsidP="00147FDF">
            <w:pPr>
              <w:spacing w:after="0" w:line="240" w:lineRule="auto"/>
              <w:jc w:val="center"/>
              <w:rPr>
                <w:rFonts w:ascii="Calibri" w:eastAsia="Times New Roman" w:hAnsi="Calibri" w:cs="Times New Roman"/>
                <w:b/>
                <w:bCs/>
                <w:color w:val="000000"/>
                <w:sz w:val="22"/>
                <w:szCs w:val="22"/>
                <w:lang w:val="en-US" w:eastAsia="en-US"/>
              </w:rPr>
            </w:pPr>
            <w:r w:rsidRPr="00147FDF">
              <w:rPr>
                <w:rFonts w:ascii="Calibri" w:eastAsia="Times New Roman" w:hAnsi="Calibri" w:cs="Times New Roman"/>
                <w:b/>
                <w:bCs/>
                <w:color w:val="000000"/>
                <w:sz w:val="22"/>
                <w:szCs w:val="22"/>
                <w:lang w:val="en-US" w:eastAsia="en-US"/>
              </w:rPr>
              <w:t>11</w:t>
            </w:r>
          </w:p>
        </w:tc>
        <w:tc>
          <w:tcPr>
            <w:tcW w:w="1985" w:type="dxa"/>
            <w:tcBorders>
              <w:top w:val="nil"/>
              <w:left w:val="nil"/>
              <w:bottom w:val="single" w:sz="8" w:space="0" w:color="auto"/>
              <w:right w:val="single" w:sz="8" w:space="0" w:color="auto"/>
            </w:tcBorders>
            <w:shd w:val="clear" w:color="auto" w:fill="auto"/>
            <w:noWrap/>
            <w:vAlign w:val="bottom"/>
            <w:hideMark/>
          </w:tcPr>
          <w:p w:rsidR="00147FDF" w:rsidRPr="00147FDF" w:rsidRDefault="00A81727" w:rsidP="00147FDF">
            <w:pPr>
              <w:spacing w:after="0" w:line="240" w:lineRule="auto"/>
              <w:jc w:val="center"/>
              <w:rPr>
                <w:rFonts w:ascii="Calibri" w:eastAsia="Times New Roman" w:hAnsi="Calibri" w:cs="Times New Roman"/>
                <w:b/>
                <w:bCs/>
                <w:color w:val="000000"/>
                <w:sz w:val="22"/>
                <w:szCs w:val="22"/>
                <w:lang w:val="en-US" w:eastAsia="en-US"/>
              </w:rPr>
            </w:pPr>
            <w:r>
              <w:rPr>
                <w:rFonts w:ascii="Calibri" w:eastAsia="Times New Roman" w:hAnsi="Calibri" w:cs="Times New Roman"/>
                <w:b/>
                <w:bCs/>
                <w:color w:val="000000"/>
                <w:sz w:val="22"/>
                <w:szCs w:val="22"/>
                <w:lang w:val="en-US" w:eastAsia="en-US"/>
              </w:rPr>
              <w:t>89</w:t>
            </w:r>
          </w:p>
        </w:tc>
      </w:tr>
    </w:tbl>
    <w:p w:rsidR="00B22B4D" w:rsidRDefault="00B22B4D" w:rsidP="006658D9">
      <w:pPr>
        <w:pStyle w:val="NoSpacing"/>
      </w:pPr>
    </w:p>
    <w:p w:rsidR="00F90CF9" w:rsidRDefault="00F90CF9" w:rsidP="00F90CF9">
      <w:pPr>
        <w:jc w:val="both"/>
        <w:rPr>
          <w:bCs/>
        </w:rPr>
        <w:sectPr w:rsidR="00F90CF9" w:rsidSect="00781B51">
          <w:type w:val="continuous"/>
          <w:pgSz w:w="12240" w:h="15840"/>
          <w:pgMar w:top="1440" w:right="1440" w:bottom="1440" w:left="1440" w:header="720" w:footer="720" w:gutter="0"/>
          <w:cols w:space="720"/>
          <w:docGrid w:linePitch="360"/>
        </w:sectPr>
      </w:pPr>
    </w:p>
    <w:p w:rsidR="00121A73" w:rsidRPr="00F90CF9" w:rsidRDefault="00121A73" w:rsidP="00F90CF9">
      <w:pPr>
        <w:jc w:val="both"/>
        <w:rPr>
          <w:bCs/>
        </w:rPr>
      </w:pPr>
      <w:r w:rsidRPr="00F90CF9">
        <w:rPr>
          <w:bCs/>
        </w:rPr>
        <w:lastRenderedPageBreak/>
        <w:t>The Table above tends to show the great variation in practice list size found and one can only comment that the higher the average list size – that is to say the fewer doctors working  suggests that for the Practice Manager the practice must be busier and a closer look at the factors that create workload becomes relevant.</w:t>
      </w:r>
    </w:p>
    <w:p w:rsidR="00121A73" w:rsidRDefault="006658D9">
      <w:pPr>
        <w:rPr>
          <w:bCs/>
        </w:rPr>
      </w:pPr>
      <w:r>
        <w:rPr>
          <w:bCs/>
        </w:rPr>
        <w:t xml:space="preserve">A </w:t>
      </w:r>
      <w:r w:rsidR="00121A73">
        <w:rPr>
          <w:bCs/>
        </w:rPr>
        <w:t xml:space="preserve">closer look at Salary Range and the range of list sizes </w:t>
      </w:r>
      <w:r>
        <w:rPr>
          <w:bCs/>
        </w:rPr>
        <w:t xml:space="preserve">reveals more clearly how the highest list size can be related to higher salaries. </w:t>
      </w:r>
    </w:p>
    <w:p w:rsidR="00DF5225" w:rsidRDefault="00DF5225">
      <w:pPr>
        <w:rPr>
          <w:b/>
          <w:bCs/>
        </w:rPr>
      </w:pPr>
    </w:p>
    <w:p w:rsidR="00DF5225" w:rsidRDefault="00DF5225">
      <w:pPr>
        <w:rPr>
          <w:b/>
          <w:bCs/>
        </w:rPr>
      </w:pPr>
    </w:p>
    <w:p w:rsidR="00DF5225" w:rsidRDefault="00DF5225">
      <w:pPr>
        <w:rPr>
          <w:b/>
          <w:bCs/>
        </w:rPr>
      </w:pPr>
    </w:p>
    <w:p w:rsidR="00DF5225" w:rsidRDefault="00DF5225">
      <w:pPr>
        <w:rPr>
          <w:b/>
          <w:bCs/>
        </w:rPr>
      </w:pPr>
    </w:p>
    <w:p w:rsidR="00D45D52" w:rsidRDefault="00D45D52">
      <w:pPr>
        <w:rPr>
          <w:b/>
          <w:bCs/>
        </w:rPr>
      </w:pPr>
    </w:p>
    <w:p w:rsidR="00D45D52" w:rsidRDefault="00D45D52">
      <w:pPr>
        <w:rPr>
          <w:b/>
          <w:bCs/>
        </w:rPr>
      </w:pPr>
    </w:p>
    <w:p w:rsidR="00D45D52" w:rsidRDefault="00D45D52">
      <w:pPr>
        <w:rPr>
          <w:b/>
          <w:bCs/>
        </w:rPr>
      </w:pPr>
    </w:p>
    <w:p w:rsidR="00D45D52" w:rsidRDefault="00D45D52">
      <w:pPr>
        <w:rPr>
          <w:b/>
          <w:bCs/>
        </w:rPr>
      </w:pPr>
    </w:p>
    <w:p w:rsidR="00E2077C" w:rsidRPr="00E2077C" w:rsidRDefault="006658D9">
      <w:pPr>
        <w:rPr>
          <w:b/>
          <w:bCs/>
        </w:rPr>
      </w:pPr>
      <w:r>
        <w:rPr>
          <w:b/>
          <w:bCs/>
        </w:rPr>
        <w:lastRenderedPageBreak/>
        <w:t xml:space="preserve">TABLE </w:t>
      </w:r>
      <w:r w:rsidR="00BD051B">
        <w:rPr>
          <w:b/>
          <w:bCs/>
        </w:rPr>
        <w:t>7</w:t>
      </w:r>
      <w:r>
        <w:rPr>
          <w:b/>
          <w:bCs/>
        </w:rPr>
        <w:t xml:space="preserve">: </w:t>
      </w:r>
      <w:r w:rsidR="00E2077C" w:rsidRPr="00E2077C">
        <w:rPr>
          <w:b/>
          <w:bCs/>
        </w:rPr>
        <w:t>S</w:t>
      </w:r>
      <w:r w:rsidR="00F90CF9">
        <w:rPr>
          <w:b/>
          <w:bCs/>
        </w:rPr>
        <w:t>ALARY AND RANGE OF LIST SIZES</w:t>
      </w:r>
    </w:p>
    <w:tbl>
      <w:tblPr>
        <w:tblStyle w:val="TableGrid"/>
        <w:tblW w:w="0" w:type="auto"/>
        <w:tblLook w:val="04A0" w:firstRow="1" w:lastRow="0" w:firstColumn="1" w:lastColumn="0" w:noHBand="0" w:noVBand="1"/>
      </w:tblPr>
      <w:tblGrid>
        <w:gridCol w:w="2168"/>
        <w:gridCol w:w="1100"/>
        <w:gridCol w:w="1100"/>
      </w:tblGrid>
      <w:tr w:rsidR="00121A73" w:rsidTr="00F90CF9">
        <w:trPr>
          <w:trHeight w:val="285"/>
        </w:trPr>
        <w:tc>
          <w:tcPr>
            <w:tcW w:w="2168" w:type="dxa"/>
          </w:tcPr>
          <w:p w:rsidR="00121A73" w:rsidRPr="00121A73" w:rsidRDefault="00121A73">
            <w:pPr>
              <w:rPr>
                <w:b/>
                <w:bCs/>
              </w:rPr>
            </w:pPr>
            <w:r w:rsidRPr="00121A73">
              <w:rPr>
                <w:b/>
                <w:bCs/>
              </w:rPr>
              <w:t>Salary Range</w:t>
            </w:r>
          </w:p>
        </w:tc>
        <w:tc>
          <w:tcPr>
            <w:tcW w:w="1100" w:type="dxa"/>
          </w:tcPr>
          <w:p w:rsidR="00121A73" w:rsidRPr="00121A73" w:rsidRDefault="00121A73" w:rsidP="00121A73">
            <w:pPr>
              <w:jc w:val="center"/>
              <w:rPr>
                <w:b/>
                <w:bCs/>
              </w:rPr>
            </w:pPr>
            <w:r w:rsidRPr="00121A73">
              <w:rPr>
                <w:b/>
                <w:bCs/>
              </w:rPr>
              <w:t>Lowest List Size</w:t>
            </w:r>
          </w:p>
        </w:tc>
        <w:tc>
          <w:tcPr>
            <w:tcW w:w="1100" w:type="dxa"/>
          </w:tcPr>
          <w:p w:rsidR="00121A73" w:rsidRPr="00121A73" w:rsidRDefault="00121A73" w:rsidP="00121A73">
            <w:pPr>
              <w:jc w:val="center"/>
              <w:rPr>
                <w:b/>
                <w:bCs/>
              </w:rPr>
            </w:pPr>
            <w:r w:rsidRPr="00121A73">
              <w:rPr>
                <w:b/>
                <w:bCs/>
              </w:rPr>
              <w:t>Highest List Size</w:t>
            </w:r>
          </w:p>
        </w:tc>
      </w:tr>
      <w:tr w:rsidR="00121A73" w:rsidTr="00F90CF9">
        <w:trPr>
          <w:trHeight w:val="285"/>
        </w:trPr>
        <w:tc>
          <w:tcPr>
            <w:tcW w:w="2168" w:type="dxa"/>
          </w:tcPr>
          <w:p w:rsidR="00121A73" w:rsidRDefault="00121A73">
            <w:pPr>
              <w:rPr>
                <w:bCs/>
              </w:rPr>
            </w:pPr>
            <w:r>
              <w:rPr>
                <w:bCs/>
              </w:rPr>
              <w:t>Under £25,000</w:t>
            </w:r>
          </w:p>
        </w:tc>
        <w:tc>
          <w:tcPr>
            <w:tcW w:w="1100" w:type="dxa"/>
          </w:tcPr>
          <w:p w:rsidR="00121A73" w:rsidRDefault="00121A73" w:rsidP="00121A73">
            <w:pPr>
              <w:jc w:val="center"/>
              <w:rPr>
                <w:bCs/>
              </w:rPr>
            </w:pPr>
            <w:r>
              <w:rPr>
                <w:bCs/>
              </w:rPr>
              <w:t>2,800</w:t>
            </w:r>
          </w:p>
        </w:tc>
        <w:tc>
          <w:tcPr>
            <w:tcW w:w="1100" w:type="dxa"/>
          </w:tcPr>
          <w:p w:rsidR="00121A73" w:rsidRDefault="00227E82" w:rsidP="00121A73">
            <w:pPr>
              <w:jc w:val="center"/>
              <w:rPr>
                <w:bCs/>
              </w:rPr>
            </w:pPr>
            <w:r>
              <w:rPr>
                <w:bCs/>
              </w:rPr>
              <w:t>6,500</w:t>
            </w:r>
          </w:p>
        </w:tc>
      </w:tr>
      <w:tr w:rsidR="00121A73" w:rsidTr="00F90CF9">
        <w:trPr>
          <w:trHeight w:val="285"/>
        </w:trPr>
        <w:tc>
          <w:tcPr>
            <w:tcW w:w="2168" w:type="dxa"/>
          </w:tcPr>
          <w:p w:rsidR="00121A73" w:rsidRDefault="00121A73" w:rsidP="00121A73">
            <w:pPr>
              <w:rPr>
                <w:bCs/>
              </w:rPr>
            </w:pPr>
            <w:r>
              <w:rPr>
                <w:bCs/>
              </w:rPr>
              <w:t>£25,000 - £29,999</w:t>
            </w:r>
          </w:p>
        </w:tc>
        <w:tc>
          <w:tcPr>
            <w:tcW w:w="1100" w:type="dxa"/>
          </w:tcPr>
          <w:p w:rsidR="00121A73" w:rsidRDefault="00121A73" w:rsidP="00121A73">
            <w:pPr>
              <w:jc w:val="center"/>
              <w:rPr>
                <w:bCs/>
              </w:rPr>
            </w:pPr>
            <w:r>
              <w:rPr>
                <w:bCs/>
              </w:rPr>
              <w:t>2,400</w:t>
            </w:r>
          </w:p>
        </w:tc>
        <w:tc>
          <w:tcPr>
            <w:tcW w:w="1100" w:type="dxa"/>
          </w:tcPr>
          <w:p w:rsidR="00121A73" w:rsidRDefault="00227E82" w:rsidP="00227E82">
            <w:pPr>
              <w:jc w:val="center"/>
              <w:rPr>
                <w:bCs/>
              </w:rPr>
            </w:pPr>
            <w:r>
              <w:rPr>
                <w:bCs/>
              </w:rPr>
              <w:t>8,10</w:t>
            </w:r>
            <w:r w:rsidR="00121A73">
              <w:rPr>
                <w:bCs/>
              </w:rPr>
              <w:t>0</w:t>
            </w:r>
          </w:p>
        </w:tc>
      </w:tr>
      <w:tr w:rsidR="00121A73" w:rsidTr="00F90CF9">
        <w:trPr>
          <w:trHeight w:val="300"/>
        </w:trPr>
        <w:tc>
          <w:tcPr>
            <w:tcW w:w="2168" w:type="dxa"/>
          </w:tcPr>
          <w:p w:rsidR="00121A73" w:rsidRDefault="00121A73" w:rsidP="00121A73">
            <w:pPr>
              <w:rPr>
                <w:bCs/>
              </w:rPr>
            </w:pPr>
            <w:r>
              <w:rPr>
                <w:bCs/>
              </w:rPr>
              <w:t>£30,000 - £34,999</w:t>
            </w:r>
          </w:p>
        </w:tc>
        <w:tc>
          <w:tcPr>
            <w:tcW w:w="1100" w:type="dxa"/>
          </w:tcPr>
          <w:p w:rsidR="00121A73" w:rsidRDefault="00121A73" w:rsidP="00121A73">
            <w:pPr>
              <w:jc w:val="center"/>
              <w:rPr>
                <w:bCs/>
              </w:rPr>
            </w:pPr>
            <w:r>
              <w:rPr>
                <w:bCs/>
              </w:rPr>
              <w:t>3,500</w:t>
            </w:r>
          </w:p>
        </w:tc>
        <w:tc>
          <w:tcPr>
            <w:tcW w:w="1100" w:type="dxa"/>
          </w:tcPr>
          <w:p w:rsidR="00121A73" w:rsidRDefault="00227E82" w:rsidP="00121A73">
            <w:pPr>
              <w:jc w:val="center"/>
              <w:rPr>
                <w:bCs/>
              </w:rPr>
            </w:pPr>
            <w:r>
              <w:rPr>
                <w:bCs/>
              </w:rPr>
              <w:t>10,2</w:t>
            </w:r>
            <w:r w:rsidR="00121A73">
              <w:rPr>
                <w:bCs/>
              </w:rPr>
              <w:t>00</w:t>
            </w:r>
          </w:p>
        </w:tc>
      </w:tr>
      <w:tr w:rsidR="00121A73" w:rsidTr="00F90CF9">
        <w:trPr>
          <w:trHeight w:val="285"/>
        </w:trPr>
        <w:tc>
          <w:tcPr>
            <w:tcW w:w="2168" w:type="dxa"/>
          </w:tcPr>
          <w:p w:rsidR="00121A73" w:rsidRDefault="00121A73" w:rsidP="00121A73">
            <w:pPr>
              <w:rPr>
                <w:bCs/>
              </w:rPr>
            </w:pPr>
            <w:r>
              <w:rPr>
                <w:bCs/>
              </w:rPr>
              <w:t>£35,000 - £39,999</w:t>
            </w:r>
          </w:p>
        </w:tc>
        <w:tc>
          <w:tcPr>
            <w:tcW w:w="1100" w:type="dxa"/>
          </w:tcPr>
          <w:p w:rsidR="00121A73" w:rsidRDefault="00121A73" w:rsidP="00121A73">
            <w:pPr>
              <w:jc w:val="center"/>
              <w:rPr>
                <w:bCs/>
              </w:rPr>
            </w:pPr>
            <w:r>
              <w:rPr>
                <w:bCs/>
              </w:rPr>
              <w:t>3,000</w:t>
            </w:r>
          </w:p>
        </w:tc>
        <w:tc>
          <w:tcPr>
            <w:tcW w:w="1100" w:type="dxa"/>
          </w:tcPr>
          <w:p w:rsidR="00121A73" w:rsidRDefault="00121A73" w:rsidP="00121A73">
            <w:pPr>
              <w:jc w:val="center"/>
              <w:rPr>
                <w:bCs/>
              </w:rPr>
            </w:pPr>
            <w:r>
              <w:rPr>
                <w:bCs/>
              </w:rPr>
              <w:t>13,500</w:t>
            </w:r>
          </w:p>
        </w:tc>
      </w:tr>
      <w:tr w:rsidR="00121A73" w:rsidTr="00F90CF9">
        <w:trPr>
          <w:trHeight w:val="285"/>
        </w:trPr>
        <w:tc>
          <w:tcPr>
            <w:tcW w:w="2168" w:type="dxa"/>
          </w:tcPr>
          <w:p w:rsidR="00121A73" w:rsidRDefault="00121A73" w:rsidP="00121A73">
            <w:pPr>
              <w:rPr>
                <w:bCs/>
              </w:rPr>
            </w:pPr>
            <w:r>
              <w:rPr>
                <w:bCs/>
              </w:rPr>
              <w:t>£40,000 - £44,999</w:t>
            </w:r>
          </w:p>
        </w:tc>
        <w:tc>
          <w:tcPr>
            <w:tcW w:w="1100" w:type="dxa"/>
          </w:tcPr>
          <w:p w:rsidR="00121A73" w:rsidRDefault="00121A73" w:rsidP="00121A73">
            <w:pPr>
              <w:jc w:val="center"/>
              <w:rPr>
                <w:bCs/>
              </w:rPr>
            </w:pPr>
            <w:r>
              <w:rPr>
                <w:bCs/>
              </w:rPr>
              <w:t>6,400</w:t>
            </w:r>
          </w:p>
        </w:tc>
        <w:tc>
          <w:tcPr>
            <w:tcW w:w="1100" w:type="dxa"/>
          </w:tcPr>
          <w:p w:rsidR="00121A73" w:rsidRDefault="00121A73" w:rsidP="00121A73">
            <w:pPr>
              <w:jc w:val="center"/>
              <w:rPr>
                <w:bCs/>
              </w:rPr>
            </w:pPr>
            <w:r>
              <w:rPr>
                <w:bCs/>
              </w:rPr>
              <w:t>15,500</w:t>
            </w:r>
          </w:p>
        </w:tc>
      </w:tr>
      <w:tr w:rsidR="00121A73" w:rsidTr="00F90CF9">
        <w:trPr>
          <w:trHeight w:val="300"/>
        </w:trPr>
        <w:tc>
          <w:tcPr>
            <w:tcW w:w="2168" w:type="dxa"/>
          </w:tcPr>
          <w:p w:rsidR="00121A73" w:rsidRDefault="00121A73">
            <w:pPr>
              <w:rPr>
                <w:bCs/>
              </w:rPr>
            </w:pPr>
            <w:r>
              <w:rPr>
                <w:bCs/>
              </w:rPr>
              <w:t>£45,000 and above</w:t>
            </w:r>
          </w:p>
        </w:tc>
        <w:tc>
          <w:tcPr>
            <w:tcW w:w="1100" w:type="dxa"/>
          </w:tcPr>
          <w:p w:rsidR="00121A73" w:rsidRDefault="00121A73" w:rsidP="00121A73">
            <w:pPr>
              <w:jc w:val="center"/>
              <w:rPr>
                <w:bCs/>
              </w:rPr>
            </w:pPr>
            <w:r>
              <w:rPr>
                <w:bCs/>
              </w:rPr>
              <w:t>3,000</w:t>
            </w:r>
          </w:p>
        </w:tc>
        <w:tc>
          <w:tcPr>
            <w:tcW w:w="1100" w:type="dxa"/>
          </w:tcPr>
          <w:p w:rsidR="00121A73" w:rsidRDefault="00121A73" w:rsidP="00121A73">
            <w:pPr>
              <w:jc w:val="center"/>
              <w:rPr>
                <w:bCs/>
              </w:rPr>
            </w:pPr>
            <w:r>
              <w:rPr>
                <w:bCs/>
              </w:rPr>
              <w:t>20,000</w:t>
            </w:r>
          </w:p>
        </w:tc>
      </w:tr>
    </w:tbl>
    <w:p w:rsidR="00121A73" w:rsidRPr="00D81B24" w:rsidRDefault="00121A73" w:rsidP="00F90CF9">
      <w:pPr>
        <w:rPr>
          <w:bCs/>
          <w:i/>
        </w:rPr>
      </w:pPr>
      <w:r w:rsidRPr="00D81B24">
        <w:rPr>
          <w:bCs/>
          <w:i/>
        </w:rPr>
        <w:t>Note – the list sizes have been rounded.</w:t>
      </w:r>
    </w:p>
    <w:p w:rsidR="00227E82" w:rsidRPr="00F90CF9" w:rsidRDefault="00227E82" w:rsidP="00F90CF9">
      <w:pPr>
        <w:jc w:val="both"/>
        <w:rPr>
          <w:bCs/>
        </w:rPr>
      </w:pPr>
      <w:r w:rsidRPr="00F90CF9">
        <w:rPr>
          <w:bCs/>
        </w:rPr>
        <w:t xml:space="preserve">The lowest list size </w:t>
      </w:r>
      <w:r w:rsidR="00F84E5B" w:rsidRPr="00F90CF9">
        <w:rPr>
          <w:bCs/>
        </w:rPr>
        <w:t xml:space="preserve">in the table above </w:t>
      </w:r>
      <w:r w:rsidRPr="00F90CF9">
        <w:rPr>
          <w:bCs/>
        </w:rPr>
        <w:t xml:space="preserve">is explained in the main by practices with special circumstances affecting workload or is it the generosity of their employer. The pattern of highest list sizes appears to make more sense but also confirms how muddled the </w:t>
      </w:r>
      <w:r w:rsidR="00F84E5B" w:rsidRPr="00F90CF9">
        <w:rPr>
          <w:bCs/>
        </w:rPr>
        <w:t xml:space="preserve">salaries </w:t>
      </w:r>
      <w:r w:rsidRPr="00F90CF9">
        <w:rPr>
          <w:bCs/>
        </w:rPr>
        <w:t>of practice managers can be.</w:t>
      </w:r>
    </w:p>
    <w:p w:rsidR="002E0B2E" w:rsidRPr="00F90CF9" w:rsidRDefault="002E0B2E" w:rsidP="00F90CF9">
      <w:pPr>
        <w:jc w:val="both"/>
        <w:rPr>
          <w:bCs/>
        </w:rPr>
      </w:pPr>
      <w:r w:rsidRPr="00F90CF9">
        <w:rPr>
          <w:bCs/>
        </w:rPr>
        <w:t>The Table below sets out the number of whole time equivalent GPs working in practices broken down by the Salary ranges of the Practice Managers and more clearly shows that larger practices with more GPs working pay higher salaries form £30,00</w:t>
      </w:r>
      <w:r w:rsidR="00F84E5B" w:rsidRPr="00F90CF9">
        <w:rPr>
          <w:bCs/>
        </w:rPr>
        <w:t>0</w:t>
      </w:r>
      <w:r w:rsidRPr="00F90CF9">
        <w:rPr>
          <w:bCs/>
        </w:rPr>
        <w:t xml:space="preserve"> and above.</w:t>
      </w:r>
    </w:p>
    <w:p w:rsidR="00F90CF9" w:rsidRDefault="00F90CF9">
      <w:pPr>
        <w:rPr>
          <w:b/>
          <w:bCs/>
        </w:rPr>
        <w:sectPr w:rsidR="00F90CF9" w:rsidSect="00F90CF9">
          <w:type w:val="continuous"/>
          <w:pgSz w:w="12240" w:h="15840"/>
          <w:pgMar w:top="1440" w:right="1440" w:bottom="1440" w:left="1440" w:header="720" w:footer="720" w:gutter="0"/>
          <w:cols w:num="2" w:sep="1" w:space="720"/>
          <w:docGrid w:linePitch="360"/>
        </w:sectPr>
      </w:pPr>
    </w:p>
    <w:p w:rsidR="004F6C0C" w:rsidRDefault="00F84E5B">
      <w:pPr>
        <w:rPr>
          <w:b/>
          <w:bCs/>
        </w:rPr>
      </w:pPr>
      <w:r>
        <w:rPr>
          <w:b/>
          <w:bCs/>
        </w:rPr>
        <w:lastRenderedPageBreak/>
        <w:t xml:space="preserve">TABLE </w:t>
      </w:r>
      <w:r w:rsidR="00BD051B">
        <w:rPr>
          <w:b/>
          <w:bCs/>
        </w:rPr>
        <w:t>8</w:t>
      </w:r>
      <w:r>
        <w:rPr>
          <w:b/>
          <w:bCs/>
        </w:rPr>
        <w:t xml:space="preserve">: </w:t>
      </w:r>
      <w:r w:rsidR="004F6C0C">
        <w:rPr>
          <w:b/>
          <w:bCs/>
        </w:rPr>
        <w:t>B</w:t>
      </w:r>
      <w:r w:rsidR="0026237E">
        <w:rPr>
          <w:b/>
          <w:bCs/>
        </w:rPr>
        <w:t xml:space="preserve">REAKDOWN BY SALARY AND WHOLE TIME EQUIVALENT </w:t>
      </w:r>
      <w:r w:rsidR="004F6C0C">
        <w:rPr>
          <w:b/>
          <w:bCs/>
        </w:rPr>
        <w:t>GP</w:t>
      </w:r>
      <w:r w:rsidR="002E0B2E">
        <w:rPr>
          <w:b/>
          <w:bCs/>
        </w:rPr>
        <w:t>’s</w:t>
      </w:r>
    </w:p>
    <w:tbl>
      <w:tblPr>
        <w:tblW w:w="9464" w:type="dxa"/>
        <w:tblLook w:val="04A0" w:firstRow="1" w:lastRow="0" w:firstColumn="1" w:lastColumn="0" w:noHBand="0" w:noVBand="1"/>
      </w:tblPr>
      <w:tblGrid>
        <w:gridCol w:w="108"/>
        <w:gridCol w:w="2152"/>
        <w:gridCol w:w="108"/>
        <w:gridCol w:w="361"/>
        <w:gridCol w:w="689"/>
        <w:gridCol w:w="689"/>
        <w:gridCol w:w="689"/>
        <w:gridCol w:w="581"/>
        <w:gridCol w:w="108"/>
        <w:gridCol w:w="231"/>
        <w:gridCol w:w="204"/>
        <w:gridCol w:w="135"/>
        <w:gridCol w:w="574"/>
        <w:gridCol w:w="622"/>
        <w:gridCol w:w="654"/>
        <w:gridCol w:w="322"/>
        <w:gridCol w:w="1237"/>
      </w:tblGrid>
      <w:tr w:rsidR="002E0B2E" w:rsidRPr="00360F65" w:rsidTr="00E2077C">
        <w:trPr>
          <w:gridBefore w:val="1"/>
          <w:wBefore w:w="108" w:type="dxa"/>
          <w:trHeight w:val="315"/>
        </w:trPr>
        <w:tc>
          <w:tcPr>
            <w:tcW w:w="9356" w:type="dxa"/>
            <w:gridSpan w:val="16"/>
            <w:tcBorders>
              <w:top w:val="single" w:sz="4" w:space="0" w:color="auto"/>
              <w:left w:val="single" w:sz="4" w:space="0" w:color="auto"/>
              <w:bottom w:val="single" w:sz="8" w:space="0" w:color="auto"/>
              <w:right w:val="single" w:sz="4" w:space="0" w:color="auto"/>
            </w:tcBorders>
            <w:shd w:val="clear" w:color="auto" w:fill="auto"/>
            <w:noWrap/>
            <w:vAlign w:val="bottom"/>
          </w:tcPr>
          <w:p w:rsidR="002E0B2E" w:rsidRPr="00360F65" w:rsidRDefault="002E0B2E" w:rsidP="002E0B2E">
            <w:pPr>
              <w:spacing w:after="0" w:line="240" w:lineRule="auto"/>
              <w:jc w:val="right"/>
              <w:rPr>
                <w:rFonts w:ascii="Calibri" w:eastAsia="Times New Roman" w:hAnsi="Calibri" w:cs="Times New Roman"/>
                <w:b/>
                <w:bCs/>
                <w:color w:val="000000"/>
                <w:sz w:val="22"/>
                <w:szCs w:val="22"/>
                <w:lang w:val="en-US" w:eastAsia="en-US"/>
              </w:rPr>
            </w:pPr>
            <w:r>
              <w:rPr>
                <w:rFonts w:ascii="Calibri" w:eastAsia="Times New Roman" w:hAnsi="Calibri" w:cs="Times New Roman"/>
                <w:b/>
                <w:bCs/>
                <w:color w:val="000000"/>
                <w:sz w:val="22"/>
                <w:szCs w:val="22"/>
                <w:lang w:val="en-US" w:eastAsia="en-US"/>
              </w:rPr>
              <w:t>Number of Whole Time Equivalent GPs working in Practice</w:t>
            </w:r>
          </w:p>
        </w:tc>
      </w:tr>
      <w:tr w:rsidR="00360F65" w:rsidRPr="00360F65" w:rsidTr="00E2077C">
        <w:trPr>
          <w:gridBefore w:val="1"/>
          <w:wBefore w:w="108" w:type="dxa"/>
          <w:trHeight w:val="315"/>
        </w:trPr>
        <w:tc>
          <w:tcPr>
            <w:tcW w:w="2260" w:type="dxa"/>
            <w:gridSpan w:val="2"/>
            <w:tcBorders>
              <w:top w:val="single" w:sz="4" w:space="0" w:color="auto"/>
              <w:left w:val="single" w:sz="4" w:space="0" w:color="auto"/>
              <w:bottom w:val="single" w:sz="8" w:space="0" w:color="auto"/>
              <w:right w:val="single" w:sz="4" w:space="0" w:color="auto"/>
            </w:tcBorders>
            <w:shd w:val="clear" w:color="auto" w:fill="auto"/>
            <w:noWrap/>
            <w:vAlign w:val="bottom"/>
            <w:hideMark/>
          </w:tcPr>
          <w:p w:rsidR="00360F65" w:rsidRPr="00360F65" w:rsidRDefault="00360F65" w:rsidP="00360F65">
            <w:pPr>
              <w:spacing w:after="0" w:line="240" w:lineRule="auto"/>
              <w:rPr>
                <w:rFonts w:ascii="Calibri" w:eastAsia="Times New Roman" w:hAnsi="Calibri" w:cs="Times New Roman"/>
                <w:b/>
                <w:bCs/>
                <w:color w:val="000000"/>
                <w:sz w:val="22"/>
                <w:szCs w:val="22"/>
                <w:lang w:val="en-US" w:eastAsia="en-US"/>
              </w:rPr>
            </w:pPr>
            <w:r w:rsidRPr="00360F65">
              <w:rPr>
                <w:rFonts w:ascii="Calibri" w:eastAsia="Times New Roman" w:hAnsi="Calibri" w:cs="Times New Roman"/>
                <w:b/>
                <w:bCs/>
                <w:color w:val="000000"/>
                <w:sz w:val="22"/>
                <w:szCs w:val="22"/>
                <w:lang w:val="en-US" w:eastAsia="en-US"/>
              </w:rPr>
              <w:t>Salary</w:t>
            </w:r>
          </w:p>
        </w:tc>
        <w:tc>
          <w:tcPr>
            <w:tcW w:w="361" w:type="dxa"/>
            <w:tcBorders>
              <w:top w:val="single" w:sz="4" w:space="0" w:color="auto"/>
              <w:left w:val="nil"/>
              <w:bottom w:val="single" w:sz="8"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b/>
                <w:bCs/>
                <w:color w:val="000000"/>
                <w:sz w:val="22"/>
                <w:szCs w:val="22"/>
                <w:lang w:val="en-US" w:eastAsia="en-US"/>
              </w:rPr>
            </w:pPr>
            <w:r w:rsidRPr="00360F65">
              <w:rPr>
                <w:rFonts w:ascii="Calibri" w:eastAsia="Times New Roman" w:hAnsi="Calibri" w:cs="Times New Roman"/>
                <w:b/>
                <w:bCs/>
                <w:color w:val="000000"/>
                <w:sz w:val="22"/>
                <w:szCs w:val="22"/>
                <w:lang w:val="en-US" w:eastAsia="en-US"/>
              </w:rPr>
              <w:t>1</w:t>
            </w:r>
          </w:p>
        </w:tc>
        <w:tc>
          <w:tcPr>
            <w:tcW w:w="689" w:type="dxa"/>
            <w:tcBorders>
              <w:top w:val="single" w:sz="4" w:space="0" w:color="auto"/>
              <w:left w:val="nil"/>
              <w:bottom w:val="single" w:sz="8"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b/>
                <w:bCs/>
                <w:color w:val="000000"/>
                <w:sz w:val="22"/>
                <w:szCs w:val="22"/>
                <w:lang w:val="en-US" w:eastAsia="en-US"/>
              </w:rPr>
            </w:pPr>
            <w:r w:rsidRPr="00360F65">
              <w:rPr>
                <w:rFonts w:ascii="Calibri" w:eastAsia="Times New Roman" w:hAnsi="Calibri" w:cs="Times New Roman"/>
                <w:b/>
                <w:bCs/>
                <w:color w:val="000000"/>
                <w:sz w:val="22"/>
                <w:szCs w:val="22"/>
                <w:lang w:val="en-US" w:eastAsia="en-US"/>
              </w:rPr>
              <w:t>2</w:t>
            </w:r>
          </w:p>
        </w:tc>
        <w:tc>
          <w:tcPr>
            <w:tcW w:w="689" w:type="dxa"/>
            <w:tcBorders>
              <w:top w:val="single" w:sz="4" w:space="0" w:color="auto"/>
              <w:left w:val="nil"/>
              <w:bottom w:val="single" w:sz="8"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b/>
                <w:bCs/>
                <w:color w:val="000000"/>
                <w:sz w:val="22"/>
                <w:szCs w:val="22"/>
                <w:lang w:val="en-US" w:eastAsia="en-US"/>
              </w:rPr>
            </w:pPr>
            <w:r w:rsidRPr="00360F65">
              <w:rPr>
                <w:rFonts w:ascii="Calibri" w:eastAsia="Times New Roman" w:hAnsi="Calibri" w:cs="Times New Roman"/>
                <w:b/>
                <w:bCs/>
                <w:color w:val="000000"/>
                <w:sz w:val="22"/>
                <w:szCs w:val="22"/>
                <w:lang w:val="en-US" w:eastAsia="en-US"/>
              </w:rPr>
              <w:t>3</w:t>
            </w:r>
          </w:p>
        </w:tc>
        <w:tc>
          <w:tcPr>
            <w:tcW w:w="689" w:type="dxa"/>
            <w:tcBorders>
              <w:top w:val="single" w:sz="4" w:space="0" w:color="auto"/>
              <w:left w:val="nil"/>
              <w:bottom w:val="single" w:sz="8"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b/>
                <w:bCs/>
                <w:color w:val="000000"/>
                <w:sz w:val="22"/>
                <w:szCs w:val="22"/>
                <w:lang w:val="en-US" w:eastAsia="en-US"/>
              </w:rPr>
            </w:pPr>
            <w:r w:rsidRPr="00360F65">
              <w:rPr>
                <w:rFonts w:ascii="Calibri" w:eastAsia="Times New Roman" w:hAnsi="Calibri" w:cs="Times New Roman"/>
                <w:b/>
                <w:bCs/>
                <w:color w:val="000000"/>
                <w:sz w:val="22"/>
                <w:szCs w:val="22"/>
                <w:lang w:val="en-US" w:eastAsia="en-US"/>
              </w:rPr>
              <w:t>4</w:t>
            </w:r>
          </w:p>
        </w:tc>
        <w:tc>
          <w:tcPr>
            <w:tcW w:w="689" w:type="dxa"/>
            <w:gridSpan w:val="2"/>
            <w:tcBorders>
              <w:top w:val="single" w:sz="4" w:space="0" w:color="auto"/>
              <w:left w:val="nil"/>
              <w:bottom w:val="single" w:sz="8"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b/>
                <w:bCs/>
                <w:color w:val="000000"/>
                <w:sz w:val="22"/>
                <w:szCs w:val="22"/>
                <w:lang w:val="en-US" w:eastAsia="en-US"/>
              </w:rPr>
            </w:pPr>
            <w:r w:rsidRPr="00360F65">
              <w:rPr>
                <w:rFonts w:ascii="Calibri" w:eastAsia="Times New Roman" w:hAnsi="Calibri" w:cs="Times New Roman"/>
                <w:b/>
                <w:bCs/>
                <w:color w:val="000000"/>
                <w:sz w:val="22"/>
                <w:szCs w:val="22"/>
                <w:lang w:val="en-US" w:eastAsia="en-US"/>
              </w:rPr>
              <w:t>5</w:t>
            </w:r>
          </w:p>
        </w:tc>
        <w:tc>
          <w:tcPr>
            <w:tcW w:w="435" w:type="dxa"/>
            <w:gridSpan w:val="2"/>
            <w:tcBorders>
              <w:top w:val="single" w:sz="4" w:space="0" w:color="auto"/>
              <w:left w:val="nil"/>
              <w:bottom w:val="single" w:sz="8"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b/>
                <w:bCs/>
                <w:color w:val="000000"/>
                <w:sz w:val="22"/>
                <w:szCs w:val="22"/>
                <w:lang w:val="en-US" w:eastAsia="en-US"/>
              </w:rPr>
            </w:pPr>
            <w:r w:rsidRPr="00360F65">
              <w:rPr>
                <w:rFonts w:ascii="Calibri" w:eastAsia="Times New Roman" w:hAnsi="Calibri" w:cs="Times New Roman"/>
                <w:b/>
                <w:bCs/>
                <w:color w:val="000000"/>
                <w:sz w:val="22"/>
                <w:szCs w:val="22"/>
                <w:lang w:val="en-US" w:eastAsia="en-US"/>
              </w:rPr>
              <w:t>6</w:t>
            </w:r>
          </w:p>
        </w:tc>
        <w:tc>
          <w:tcPr>
            <w:tcW w:w="709" w:type="dxa"/>
            <w:gridSpan w:val="2"/>
            <w:tcBorders>
              <w:top w:val="single" w:sz="4" w:space="0" w:color="auto"/>
              <w:left w:val="nil"/>
              <w:bottom w:val="single" w:sz="8"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b/>
                <w:bCs/>
                <w:color w:val="000000"/>
                <w:sz w:val="22"/>
                <w:szCs w:val="22"/>
                <w:lang w:val="en-US" w:eastAsia="en-US"/>
              </w:rPr>
            </w:pPr>
            <w:r w:rsidRPr="00360F65">
              <w:rPr>
                <w:rFonts w:ascii="Calibri" w:eastAsia="Times New Roman" w:hAnsi="Calibri" w:cs="Times New Roman"/>
                <w:b/>
                <w:bCs/>
                <w:color w:val="000000"/>
                <w:sz w:val="22"/>
                <w:szCs w:val="22"/>
                <w:lang w:val="en-US" w:eastAsia="en-US"/>
              </w:rPr>
              <w:t>7</w:t>
            </w:r>
          </w:p>
        </w:tc>
        <w:tc>
          <w:tcPr>
            <w:tcW w:w="1276" w:type="dxa"/>
            <w:gridSpan w:val="2"/>
            <w:tcBorders>
              <w:top w:val="single" w:sz="4" w:space="0" w:color="auto"/>
              <w:left w:val="nil"/>
              <w:bottom w:val="single" w:sz="8" w:space="0" w:color="auto"/>
              <w:right w:val="single" w:sz="4" w:space="0" w:color="auto"/>
            </w:tcBorders>
            <w:shd w:val="clear" w:color="auto" w:fill="auto"/>
            <w:noWrap/>
            <w:vAlign w:val="bottom"/>
            <w:hideMark/>
          </w:tcPr>
          <w:p w:rsidR="00360F65" w:rsidRPr="00360F65" w:rsidRDefault="00360F65" w:rsidP="00360F65">
            <w:pPr>
              <w:spacing w:after="0" w:line="240" w:lineRule="auto"/>
              <w:rPr>
                <w:rFonts w:ascii="Calibri" w:eastAsia="Times New Roman" w:hAnsi="Calibri" w:cs="Times New Roman"/>
                <w:b/>
                <w:bCs/>
                <w:color w:val="000000"/>
                <w:sz w:val="22"/>
                <w:szCs w:val="22"/>
                <w:lang w:val="en-US" w:eastAsia="en-US"/>
              </w:rPr>
            </w:pPr>
            <w:r w:rsidRPr="00360F65">
              <w:rPr>
                <w:rFonts w:ascii="Calibri" w:eastAsia="Times New Roman" w:hAnsi="Calibri" w:cs="Times New Roman"/>
                <w:b/>
                <w:bCs/>
                <w:color w:val="000000"/>
                <w:sz w:val="22"/>
                <w:szCs w:val="22"/>
                <w:lang w:val="en-US" w:eastAsia="en-US"/>
              </w:rPr>
              <w:t>8 and more</w:t>
            </w:r>
          </w:p>
        </w:tc>
        <w:tc>
          <w:tcPr>
            <w:tcW w:w="1559" w:type="dxa"/>
            <w:gridSpan w:val="2"/>
            <w:tcBorders>
              <w:top w:val="single" w:sz="4" w:space="0" w:color="auto"/>
              <w:left w:val="nil"/>
              <w:bottom w:val="single" w:sz="8"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b/>
                <w:bCs/>
                <w:color w:val="000000"/>
                <w:sz w:val="22"/>
                <w:szCs w:val="22"/>
                <w:lang w:val="en-US" w:eastAsia="en-US"/>
              </w:rPr>
            </w:pPr>
            <w:r w:rsidRPr="00360F65">
              <w:rPr>
                <w:rFonts w:ascii="Calibri" w:eastAsia="Times New Roman" w:hAnsi="Calibri" w:cs="Times New Roman"/>
                <w:b/>
                <w:bCs/>
                <w:color w:val="000000"/>
                <w:sz w:val="22"/>
                <w:szCs w:val="22"/>
                <w:lang w:val="en-US" w:eastAsia="en-US"/>
              </w:rPr>
              <w:t>Totals</w:t>
            </w:r>
          </w:p>
        </w:tc>
      </w:tr>
      <w:tr w:rsidR="00360F65" w:rsidRPr="00360F65" w:rsidTr="00E2077C">
        <w:trPr>
          <w:gridBefore w:val="1"/>
          <w:wBefore w:w="108" w:type="dxa"/>
          <w:trHeight w:val="300"/>
        </w:trPr>
        <w:tc>
          <w:tcPr>
            <w:tcW w:w="2260" w:type="dxa"/>
            <w:gridSpan w:val="2"/>
            <w:tcBorders>
              <w:top w:val="nil"/>
              <w:left w:val="single" w:sz="4" w:space="0" w:color="auto"/>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rPr>
                <w:rFonts w:ascii="Calibri" w:eastAsia="Times New Roman" w:hAnsi="Calibri" w:cs="Times New Roman"/>
                <w:b/>
                <w:bCs/>
                <w:color w:val="000000"/>
                <w:sz w:val="22"/>
                <w:szCs w:val="22"/>
                <w:lang w:val="en-US" w:eastAsia="en-US"/>
              </w:rPr>
            </w:pPr>
            <w:r w:rsidRPr="00360F65">
              <w:rPr>
                <w:rFonts w:ascii="Calibri" w:eastAsia="Times New Roman" w:hAnsi="Calibri" w:cs="Times New Roman"/>
                <w:b/>
                <w:bCs/>
                <w:color w:val="000000"/>
                <w:sz w:val="22"/>
                <w:szCs w:val="22"/>
                <w:lang w:val="en-US" w:eastAsia="en-US"/>
              </w:rPr>
              <w:t>6. U£25k</w:t>
            </w:r>
          </w:p>
        </w:tc>
        <w:tc>
          <w:tcPr>
            <w:tcW w:w="361" w:type="dxa"/>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3</w:t>
            </w:r>
          </w:p>
        </w:tc>
        <w:tc>
          <w:tcPr>
            <w:tcW w:w="689" w:type="dxa"/>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3</w:t>
            </w:r>
          </w:p>
        </w:tc>
        <w:tc>
          <w:tcPr>
            <w:tcW w:w="689" w:type="dxa"/>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2</w:t>
            </w:r>
          </w:p>
        </w:tc>
        <w:tc>
          <w:tcPr>
            <w:tcW w:w="689" w:type="dxa"/>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1</w:t>
            </w:r>
          </w:p>
        </w:tc>
        <w:tc>
          <w:tcPr>
            <w:tcW w:w="689" w:type="dxa"/>
            <w:gridSpan w:val="2"/>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0</w:t>
            </w:r>
          </w:p>
        </w:tc>
        <w:tc>
          <w:tcPr>
            <w:tcW w:w="435" w:type="dxa"/>
            <w:gridSpan w:val="2"/>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0</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0</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0</w:t>
            </w:r>
          </w:p>
        </w:tc>
        <w:tc>
          <w:tcPr>
            <w:tcW w:w="1559" w:type="dxa"/>
            <w:gridSpan w:val="2"/>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b/>
                <w:bCs/>
                <w:color w:val="000000"/>
                <w:sz w:val="22"/>
                <w:szCs w:val="22"/>
                <w:lang w:val="en-US" w:eastAsia="en-US"/>
              </w:rPr>
            </w:pPr>
            <w:r w:rsidRPr="00360F65">
              <w:rPr>
                <w:rFonts w:ascii="Calibri" w:eastAsia="Times New Roman" w:hAnsi="Calibri" w:cs="Times New Roman"/>
                <w:b/>
                <w:bCs/>
                <w:color w:val="000000"/>
                <w:sz w:val="22"/>
                <w:szCs w:val="22"/>
                <w:lang w:val="en-US" w:eastAsia="en-US"/>
              </w:rPr>
              <w:t>9</w:t>
            </w:r>
          </w:p>
        </w:tc>
      </w:tr>
      <w:tr w:rsidR="00360F65" w:rsidRPr="00360F65" w:rsidTr="00E2077C">
        <w:trPr>
          <w:gridBefore w:val="1"/>
          <w:wBefore w:w="108" w:type="dxa"/>
          <w:trHeight w:val="300"/>
        </w:trPr>
        <w:tc>
          <w:tcPr>
            <w:tcW w:w="2260" w:type="dxa"/>
            <w:gridSpan w:val="2"/>
            <w:tcBorders>
              <w:top w:val="nil"/>
              <w:left w:val="single" w:sz="4" w:space="0" w:color="auto"/>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rPr>
                <w:rFonts w:ascii="Calibri" w:eastAsia="Times New Roman" w:hAnsi="Calibri" w:cs="Times New Roman"/>
                <w:b/>
                <w:bCs/>
                <w:color w:val="000000"/>
                <w:sz w:val="22"/>
                <w:szCs w:val="22"/>
                <w:lang w:val="en-US" w:eastAsia="en-US"/>
              </w:rPr>
            </w:pPr>
            <w:r w:rsidRPr="00360F65">
              <w:rPr>
                <w:rFonts w:ascii="Calibri" w:eastAsia="Times New Roman" w:hAnsi="Calibri" w:cs="Times New Roman"/>
                <w:b/>
                <w:bCs/>
                <w:color w:val="000000"/>
                <w:sz w:val="22"/>
                <w:szCs w:val="22"/>
                <w:lang w:val="en-US" w:eastAsia="en-US"/>
              </w:rPr>
              <w:t>5. £25K</w:t>
            </w:r>
          </w:p>
        </w:tc>
        <w:tc>
          <w:tcPr>
            <w:tcW w:w="361" w:type="dxa"/>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3</w:t>
            </w:r>
          </w:p>
        </w:tc>
        <w:tc>
          <w:tcPr>
            <w:tcW w:w="689" w:type="dxa"/>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1</w:t>
            </w:r>
          </w:p>
        </w:tc>
        <w:tc>
          <w:tcPr>
            <w:tcW w:w="689" w:type="dxa"/>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0</w:t>
            </w:r>
          </w:p>
        </w:tc>
        <w:tc>
          <w:tcPr>
            <w:tcW w:w="689" w:type="dxa"/>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1</w:t>
            </w:r>
          </w:p>
        </w:tc>
        <w:tc>
          <w:tcPr>
            <w:tcW w:w="689" w:type="dxa"/>
            <w:gridSpan w:val="2"/>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0</w:t>
            </w:r>
          </w:p>
        </w:tc>
        <w:tc>
          <w:tcPr>
            <w:tcW w:w="435" w:type="dxa"/>
            <w:gridSpan w:val="2"/>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0</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0</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0</w:t>
            </w:r>
          </w:p>
        </w:tc>
        <w:tc>
          <w:tcPr>
            <w:tcW w:w="1559" w:type="dxa"/>
            <w:gridSpan w:val="2"/>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b/>
                <w:bCs/>
                <w:color w:val="000000"/>
                <w:sz w:val="22"/>
                <w:szCs w:val="22"/>
                <w:lang w:val="en-US" w:eastAsia="en-US"/>
              </w:rPr>
            </w:pPr>
            <w:r w:rsidRPr="00360F65">
              <w:rPr>
                <w:rFonts w:ascii="Calibri" w:eastAsia="Times New Roman" w:hAnsi="Calibri" w:cs="Times New Roman"/>
                <w:b/>
                <w:bCs/>
                <w:color w:val="000000"/>
                <w:sz w:val="22"/>
                <w:szCs w:val="22"/>
                <w:lang w:val="en-US" w:eastAsia="en-US"/>
              </w:rPr>
              <w:t>5</w:t>
            </w:r>
          </w:p>
        </w:tc>
      </w:tr>
      <w:tr w:rsidR="00360F65" w:rsidRPr="00360F65" w:rsidTr="00E2077C">
        <w:trPr>
          <w:gridBefore w:val="1"/>
          <w:wBefore w:w="108" w:type="dxa"/>
          <w:trHeight w:val="300"/>
        </w:trPr>
        <w:tc>
          <w:tcPr>
            <w:tcW w:w="2260" w:type="dxa"/>
            <w:gridSpan w:val="2"/>
            <w:tcBorders>
              <w:top w:val="nil"/>
              <w:left w:val="single" w:sz="4" w:space="0" w:color="auto"/>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rPr>
                <w:rFonts w:ascii="Calibri" w:eastAsia="Times New Roman" w:hAnsi="Calibri" w:cs="Times New Roman"/>
                <w:b/>
                <w:bCs/>
                <w:color w:val="000000"/>
                <w:sz w:val="22"/>
                <w:szCs w:val="22"/>
                <w:lang w:val="en-US" w:eastAsia="en-US"/>
              </w:rPr>
            </w:pPr>
            <w:r w:rsidRPr="00360F65">
              <w:rPr>
                <w:rFonts w:ascii="Calibri" w:eastAsia="Times New Roman" w:hAnsi="Calibri" w:cs="Times New Roman"/>
                <w:b/>
                <w:bCs/>
                <w:color w:val="000000"/>
                <w:sz w:val="22"/>
                <w:szCs w:val="22"/>
                <w:lang w:val="en-US" w:eastAsia="en-US"/>
              </w:rPr>
              <w:t>4. £30k</w:t>
            </w:r>
          </w:p>
        </w:tc>
        <w:tc>
          <w:tcPr>
            <w:tcW w:w="361" w:type="dxa"/>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2</w:t>
            </w:r>
          </w:p>
        </w:tc>
        <w:tc>
          <w:tcPr>
            <w:tcW w:w="689" w:type="dxa"/>
            <w:tcBorders>
              <w:top w:val="nil"/>
              <w:left w:val="nil"/>
              <w:bottom w:val="single" w:sz="4" w:space="0" w:color="auto"/>
              <w:right w:val="single" w:sz="4" w:space="0" w:color="auto"/>
            </w:tcBorders>
            <w:shd w:val="clear" w:color="auto" w:fill="auto"/>
            <w:noWrap/>
            <w:vAlign w:val="bottom"/>
            <w:hideMark/>
          </w:tcPr>
          <w:p w:rsidR="00360F65" w:rsidRPr="00360F65" w:rsidRDefault="00A81727" w:rsidP="00360F65">
            <w:pPr>
              <w:spacing w:after="0" w:line="240" w:lineRule="auto"/>
              <w:jc w:val="center"/>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7</w:t>
            </w:r>
          </w:p>
        </w:tc>
        <w:tc>
          <w:tcPr>
            <w:tcW w:w="689" w:type="dxa"/>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3</w:t>
            </w:r>
          </w:p>
        </w:tc>
        <w:tc>
          <w:tcPr>
            <w:tcW w:w="689" w:type="dxa"/>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2</w:t>
            </w:r>
          </w:p>
        </w:tc>
        <w:tc>
          <w:tcPr>
            <w:tcW w:w="689" w:type="dxa"/>
            <w:gridSpan w:val="2"/>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1</w:t>
            </w:r>
          </w:p>
        </w:tc>
        <w:tc>
          <w:tcPr>
            <w:tcW w:w="435" w:type="dxa"/>
            <w:gridSpan w:val="2"/>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1</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0</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0</w:t>
            </w:r>
          </w:p>
        </w:tc>
        <w:tc>
          <w:tcPr>
            <w:tcW w:w="1559" w:type="dxa"/>
            <w:gridSpan w:val="2"/>
            <w:tcBorders>
              <w:top w:val="nil"/>
              <w:left w:val="nil"/>
              <w:bottom w:val="single" w:sz="4" w:space="0" w:color="auto"/>
              <w:right w:val="single" w:sz="4" w:space="0" w:color="auto"/>
            </w:tcBorders>
            <w:shd w:val="clear" w:color="auto" w:fill="auto"/>
            <w:noWrap/>
            <w:vAlign w:val="bottom"/>
            <w:hideMark/>
          </w:tcPr>
          <w:p w:rsidR="00360F65" w:rsidRPr="00360F65" w:rsidRDefault="00A81727" w:rsidP="00360F65">
            <w:pPr>
              <w:spacing w:after="0" w:line="240" w:lineRule="auto"/>
              <w:jc w:val="center"/>
              <w:rPr>
                <w:rFonts w:ascii="Calibri" w:eastAsia="Times New Roman" w:hAnsi="Calibri" w:cs="Times New Roman"/>
                <w:b/>
                <w:bCs/>
                <w:color w:val="000000"/>
                <w:sz w:val="22"/>
                <w:szCs w:val="22"/>
                <w:lang w:val="en-US" w:eastAsia="en-US"/>
              </w:rPr>
            </w:pPr>
            <w:r>
              <w:rPr>
                <w:rFonts w:ascii="Calibri" w:eastAsia="Times New Roman" w:hAnsi="Calibri" w:cs="Times New Roman"/>
                <w:b/>
                <w:bCs/>
                <w:color w:val="000000"/>
                <w:sz w:val="22"/>
                <w:szCs w:val="22"/>
                <w:lang w:val="en-US" w:eastAsia="en-US"/>
              </w:rPr>
              <w:t>16</w:t>
            </w:r>
          </w:p>
        </w:tc>
      </w:tr>
      <w:tr w:rsidR="00360F65" w:rsidRPr="00360F65" w:rsidTr="00E2077C">
        <w:trPr>
          <w:gridBefore w:val="1"/>
          <w:wBefore w:w="108" w:type="dxa"/>
          <w:trHeight w:val="300"/>
        </w:trPr>
        <w:tc>
          <w:tcPr>
            <w:tcW w:w="2260" w:type="dxa"/>
            <w:gridSpan w:val="2"/>
            <w:tcBorders>
              <w:top w:val="nil"/>
              <w:left w:val="single" w:sz="4" w:space="0" w:color="auto"/>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rPr>
                <w:rFonts w:ascii="Calibri" w:eastAsia="Times New Roman" w:hAnsi="Calibri" w:cs="Times New Roman"/>
                <w:b/>
                <w:bCs/>
                <w:color w:val="000000"/>
                <w:sz w:val="22"/>
                <w:szCs w:val="22"/>
                <w:lang w:val="en-US" w:eastAsia="en-US"/>
              </w:rPr>
            </w:pPr>
            <w:r w:rsidRPr="00360F65">
              <w:rPr>
                <w:rFonts w:ascii="Calibri" w:eastAsia="Times New Roman" w:hAnsi="Calibri" w:cs="Times New Roman"/>
                <w:b/>
                <w:bCs/>
                <w:color w:val="000000"/>
                <w:sz w:val="22"/>
                <w:szCs w:val="22"/>
                <w:lang w:val="en-US" w:eastAsia="en-US"/>
              </w:rPr>
              <w:t>3. £35k</w:t>
            </w:r>
          </w:p>
        </w:tc>
        <w:tc>
          <w:tcPr>
            <w:tcW w:w="361" w:type="dxa"/>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1</w:t>
            </w:r>
          </w:p>
        </w:tc>
        <w:tc>
          <w:tcPr>
            <w:tcW w:w="689" w:type="dxa"/>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2</w:t>
            </w:r>
          </w:p>
        </w:tc>
        <w:tc>
          <w:tcPr>
            <w:tcW w:w="689" w:type="dxa"/>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8</w:t>
            </w:r>
          </w:p>
        </w:tc>
        <w:tc>
          <w:tcPr>
            <w:tcW w:w="689" w:type="dxa"/>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5</w:t>
            </w:r>
          </w:p>
        </w:tc>
        <w:tc>
          <w:tcPr>
            <w:tcW w:w="689" w:type="dxa"/>
            <w:gridSpan w:val="2"/>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4</w:t>
            </w:r>
          </w:p>
        </w:tc>
        <w:tc>
          <w:tcPr>
            <w:tcW w:w="435" w:type="dxa"/>
            <w:gridSpan w:val="2"/>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0</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0</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2</w:t>
            </w:r>
          </w:p>
        </w:tc>
        <w:tc>
          <w:tcPr>
            <w:tcW w:w="1559" w:type="dxa"/>
            <w:gridSpan w:val="2"/>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b/>
                <w:bCs/>
                <w:color w:val="000000"/>
                <w:sz w:val="22"/>
                <w:szCs w:val="22"/>
                <w:lang w:val="en-US" w:eastAsia="en-US"/>
              </w:rPr>
            </w:pPr>
            <w:r w:rsidRPr="00360F65">
              <w:rPr>
                <w:rFonts w:ascii="Calibri" w:eastAsia="Times New Roman" w:hAnsi="Calibri" w:cs="Times New Roman"/>
                <w:b/>
                <w:bCs/>
                <w:color w:val="000000"/>
                <w:sz w:val="22"/>
                <w:szCs w:val="22"/>
                <w:lang w:val="en-US" w:eastAsia="en-US"/>
              </w:rPr>
              <w:t>22</w:t>
            </w:r>
          </w:p>
        </w:tc>
      </w:tr>
      <w:tr w:rsidR="00360F65" w:rsidRPr="00360F65" w:rsidTr="00E2077C">
        <w:trPr>
          <w:gridBefore w:val="1"/>
          <w:wBefore w:w="108" w:type="dxa"/>
          <w:trHeight w:val="300"/>
        </w:trPr>
        <w:tc>
          <w:tcPr>
            <w:tcW w:w="2260" w:type="dxa"/>
            <w:gridSpan w:val="2"/>
            <w:tcBorders>
              <w:top w:val="nil"/>
              <w:left w:val="single" w:sz="4" w:space="0" w:color="auto"/>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rPr>
                <w:rFonts w:ascii="Calibri" w:eastAsia="Times New Roman" w:hAnsi="Calibri" w:cs="Times New Roman"/>
                <w:b/>
                <w:bCs/>
                <w:color w:val="000000"/>
                <w:sz w:val="22"/>
                <w:szCs w:val="22"/>
                <w:lang w:val="en-US" w:eastAsia="en-US"/>
              </w:rPr>
            </w:pPr>
            <w:r w:rsidRPr="00360F65">
              <w:rPr>
                <w:rFonts w:ascii="Calibri" w:eastAsia="Times New Roman" w:hAnsi="Calibri" w:cs="Times New Roman"/>
                <w:b/>
                <w:bCs/>
                <w:color w:val="000000"/>
                <w:sz w:val="22"/>
                <w:szCs w:val="22"/>
                <w:lang w:val="en-US" w:eastAsia="en-US"/>
              </w:rPr>
              <w:t>2. £40k</w:t>
            </w:r>
          </w:p>
        </w:tc>
        <w:tc>
          <w:tcPr>
            <w:tcW w:w="361" w:type="dxa"/>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0</w:t>
            </w:r>
          </w:p>
        </w:tc>
        <w:tc>
          <w:tcPr>
            <w:tcW w:w="689" w:type="dxa"/>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1</w:t>
            </w:r>
          </w:p>
        </w:tc>
        <w:tc>
          <w:tcPr>
            <w:tcW w:w="689" w:type="dxa"/>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2</w:t>
            </w:r>
          </w:p>
        </w:tc>
        <w:tc>
          <w:tcPr>
            <w:tcW w:w="689" w:type="dxa"/>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3</w:t>
            </w:r>
          </w:p>
        </w:tc>
        <w:tc>
          <w:tcPr>
            <w:tcW w:w="689" w:type="dxa"/>
            <w:gridSpan w:val="2"/>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2</w:t>
            </w:r>
          </w:p>
        </w:tc>
        <w:tc>
          <w:tcPr>
            <w:tcW w:w="435" w:type="dxa"/>
            <w:gridSpan w:val="2"/>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3</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3</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0</w:t>
            </w:r>
          </w:p>
        </w:tc>
        <w:tc>
          <w:tcPr>
            <w:tcW w:w="1559" w:type="dxa"/>
            <w:gridSpan w:val="2"/>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b/>
                <w:bCs/>
                <w:color w:val="000000"/>
                <w:sz w:val="22"/>
                <w:szCs w:val="22"/>
                <w:lang w:val="en-US" w:eastAsia="en-US"/>
              </w:rPr>
            </w:pPr>
            <w:r w:rsidRPr="00360F65">
              <w:rPr>
                <w:rFonts w:ascii="Calibri" w:eastAsia="Times New Roman" w:hAnsi="Calibri" w:cs="Times New Roman"/>
                <w:b/>
                <w:bCs/>
                <w:color w:val="000000"/>
                <w:sz w:val="22"/>
                <w:szCs w:val="22"/>
                <w:lang w:val="en-US" w:eastAsia="en-US"/>
              </w:rPr>
              <w:t>14</w:t>
            </w:r>
          </w:p>
        </w:tc>
      </w:tr>
      <w:tr w:rsidR="00360F65" w:rsidRPr="00360F65" w:rsidTr="00E2077C">
        <w:trPr>
          <w:gridBefore w:val="1"/>
          <w:wBefore w:w="108" w:type="dxa"/>
          <w:trHeight w:val="300"/>
        </w:trPr>
        <w:tc>
          <w:tcPr>
            <w:tcW w:w="2260" w:type="dxa"/>
            <w:gridSpan w:val="2"/>
            <w:tcBorders>
              <w:top w:val="nil"/>
              <w:left w:val="single" w:sz="4" w:space="0" w:color="auto"/>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rPr>
                <w:rFonts w:ascii="Calibri" w:eastAsia="Times New Roman" w:hAnsi="Calibri" w:cs="Times New Roman"/>
                <w:b/>
                <w:bCs/>
                <w:color w:val="000000"/>
                <w:sz w:val="22"/>
                <w:szCs w:val="22"/>
                <w:lang w:val="en-US" w:eastAsia="en-US"/>
              </w:rPr>
            </w:pPr>
            <w:r w:rsidRPr="00360F65">
              <w:rPr>
                <w:rFonts w:ascii="Calibri" w:eastAsia="Times New Roman" w:hAnsi="Calibri" w:cs="Times New Roman"/>
                <w:b/>
                <w:bCs/>
                <w:color w:val="000000"/>
                <w:sz w:val="22"/>
                <w:szCs w:val="22"/>
                <w:lang w:val="en-US" w:eastAsia="en-US"/>
              </w:rPr>
              <w:t>1. £45k</w:t>
            </w:r>
          </w:p>
        </w:tc>
        <w:tc>
          <w:tcPr>
            <w:tcW w:w="361" w:type="dxa"/>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0</w:t>
            </w:r>
          </w:p>
        </w:tc>
        <w:tc>
          <w:tcPr>
            <w:tcW w:w="689" w:type="dxa"/>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1</w:t>
            </w:r>
          </w:p>
        </w:tc>
        <w:tc>
          <w:tcPr>
            <w:tcW w:w="689" w:type="dxa"/>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0</w:t>
            </w:r>
          </w:p>
        </w:tc>
        <w:tc>
          <w:tcPr>
            <w:tcW w:w="689" w:type="dxa"/>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6</w:t>
            </w:r>
          </w:p>
        </w:tc>
        <w:tc>
          <w:tcPr>
            <w:tcW w:w="689" w:type="dxa"/>
            <w:gridSpan w:val="2"/>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5</w:t>
            </w:r>
          </w:p>
        </w:tc>
        <w:tc>
          <w:tcPr>
            <w:tcW w:w="435" w:type="dxa"/>
            <w:gridSpan w:val="2"/>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0</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5</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color w:val="000000"/>
                <w:sz w:val="22"/>
                <w:szCs w:val="22"/>
                <w:lang w:val="en-US" w:eastAsia="en-US"/>
              </w:rPr>
            </w:pPr>
            <w:r w:rsidRPr="00360F65">
              <w:rPr>
                <w:rFonts w:ascii="Calibri" w:eastAsia="Times New Roman" w:hAnsi="Calibri" w:cs="Times New Roman"/>
                <w:color w:val="000000"/>
                <w:sz w:val="22"/>
                <w:szCs w:val="22"/>
                <w:lang w:val="en-US" w:eastAsia="en-US"/>
              </w:rPr>
              <w:t>6</w:t>
            </w:r>
          </w:p>
        </w:tc>
        <w:tc>
          <w:tcPr>
            <w:tcW w:w="1559" w:type="dxa"/>
            <w:gridSpan w:val="2"/>
            <w:tcBorders>
              <w:top w:val="nil"/>
              <w:left w:val="nil"/>
              <w:bottom w:val="single" w:sz="4"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b/>
                <w:bCs/>
                <w:color w:val="000000"/>
                <w:sz w:val="22"/>
                <w:szCs w:val="22"/>
                <w:lang w:val="en-US" w:eastAsia="en-US"/>
              </w:rPr>
            </w:pPr>
            <w:r w:rsidRPr="00360F65">
              <w:rPr>
                <w:rFonts w:ascii="Calibri" w:eastAsia="Times New Roman" w:hAnsi="Calibri" w:cs="Times New Roman"/>
                <w:b/>
                <w:bCs/>
                <w:color w:val="000000"/>
                <w:sz w:val="22"/>
                <w:szCs w:val="22"/>
                <w:lang w:val="en-US" w:eastAsia="en-US"/>
              </w:rPr>
              <w:t>23</w:t>
            </w:r>
          </w:p>
        </w:tc>
      </w:tr>
      <w:tr w:rsidR="00360F65" w:rsidRPr="00360F65" w:rsidTr="00E2077C">
        <w:trPr>
          <w:gridBefore w:val="1"/>
          <w:wBefore w:w="108" w:type="dxa"/>
          <w:trHeight w:val="315"/>
        </w:trPr>
        <w:tc>
          <w:tcPr>
            <w:tcW w:w="2260" w:type="dxa"/>
            <w:gridSpan w:val="2"/>
            <w:tcBorders>
              <w:top w:val="nil"/>
              <w:left w:val="single" w:sz="4" w:space="0" w:color="auto"/>
              <w:bottom w:val="single" w:sz="8" w:space="0" w:color="auto"/>
              <w:right w:val="single" w:sz="4" w:space="0" w:color="auto"/>
            </w:tcBorders>
            <w:shd w:val="clear" w:color="auto" w:fill="auto"/>
            <w:noWrap/>
            <w:vAlign w:val="bottom"/>
            <w:hideMark/>
          </w:tcPr>
          <w:p w:rsidR="00360F65" w:rsidRPr="00360F65" w:rsidRDefault="00360F65" w:rsidP="00360F65">
            <w:pPr>
              <w:spacing w:after="0" w:line="240" w:lineRule="auto"/>
              <w:rPr>
                <w:rFonts w:ascii="Calibri" w:eastAsia="Times New Roman" w:hAnsi="Calibri" w:cs="Times New Roman"/>
                <w:b/>
                <w:bCs/>
                <w:color w:val="000000"/>
                <w:sz w:val="22"/>
                <w:szCs w:val="22"/>
                <w:lang w:val="en-US" w:eastAsia="en-US"/>
              </w:rPr>
            </w:pPr>
            <w:r w:rsidRPr="00360F65">
              <w:rPr>
                <w:rFonts w:ascii="Calibri" w:eastAsia="Times New Roman" w:hAnsi="Calibri" w:cs="Times New Roman"/>
                <w:b/>
                <w:bCs/>
                <w:color w:val="000000"/>
                <w:sz w:val="22"/>
                <w:szCs w:val="22"/>
                <w:lang w:val="en-US" w:eastAsia="en-US"/>
              </w:rPr>
              <w:t>Totals</w:t>
            </w:r>
          </w:p>
        </w:tc>
        <w:tc>
          <w:tcPr>
            <w:tcW w:w="361" w:type="dxa"/>
            <w:tcBorders>
              <w:top w:val="nil"/>
              <w:left w:val="nil"/>
              <w:bottom w:val="single" w:sz="8"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b/>
                <w:bCs/>
                <w:color w:val="000000"/>
                <w:sz w:val="22"/>
                <w:szCs w:val="22"/>
                <w:lang w:val="en-US" w:eastAsia="en-US"/>
              </w:rPr>
            </w:pPr>
            <w:r w:rsidRPr="00360F65">
              <w:rPr>
                <w:rFonts w:ascii="Calibri" w:eastAsia="Times New Roman" w:hAnsi="Calibri" w:cs="Times New Roman"/>
                <w:b/>
                <w:bCs/>
                <w:color w:val="000000"/>
                <w:sz w:val="22"/>
                <w:szCs w:val="22"/>
                <w:lang w:val="en-US" w:eastAsia="en-US"/>
              </w:rPr>
              <w:t>9</w:t>
            </w:r>
          </w:p>
        </w:tc>
        <w:tc>
          <w:tcPr>
            <w:tcW w:w="689" w:type="dxa"/>
            <w:tcBorders>
              <w:top w:val="nil"/>
              <w:left w:val="nil"/>
              <w:bottom w:val="single" w:sz="8"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b/>
                <w:bCs/>
                <w:color w:val="000000"/>
                <w:sz w:val="22"/>
                <w:szCs w:val="22"/>
                <w:lang w:val="en-US" w:eastAsia="en-US"/>
              </w:rPr>
            </w:pPr>
            <w:r w:rsidRPr="00360F65">
              <w:rPr>
                <w:rFonts w:ascii="Calibri" w:eastAsia="Times New Roman" w:hAnsi="Calibri" w:cs="Times New Roman"/>
                <w:b/>
                <w:bCs/>
                <w:color w:val="000000"/>
                <w:sz w:val="22"/>
                <w:szCs w:val="22"/>
                <w:lang w:val="en-US" w:eastAsia="en-US"/>
              </w:rPr>
              <w:t>14</w:t>
            </w:r>
          </w:p>
        </w:tc>
        <w:tc>
          <w:tcPr>
            <w:tcW w:w="689" w:type="dxa"/>
            <w:tcBorders>
              <w:top w:val="nil"/>
              <w:left w:val="nil"/>
              <w:bottom w:val="single" w:sz="8"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b/>
                <w:bCs/>
                <w:color w:val="000000"/>
                <w:sz w:val="22"/>
                <w:szCs w:val="22"/>
                <w:lang w:val="en-US" w:eastAsia="en-US"/>
              </w:rPr>
            </w:pPr>
            <w:r w:rsidRPr="00360F65">
              <w:rPr>
                <w:rFonts w:ascii="Calibri" w:eastAsia="Times New Roman" w:hAnsi="Calibri" w:cs="Times New Roman"/>
                <w:b/>
                <w:bCs/>
                <w:color w:val="000000"/>
                <w:sz w:val="22"/>
                <w:szCs w:val="22"/>
                <w:lang w:val="en-US" w:eastAsia="en-US"/>
              </w:rPr>
              <w:t>15</w:t>
            </w:r>
          </w:p>
        </w:tc>
        <w:tc>
          <w:tcPr>
            <w:tcW w:w="689" w:type="dxa"/>
            <w:tcBorders>
              <w:top w:val="nil"/>
              <w:left w:val="nil"/>
              <w:bottom w:val="single" w:sz="8"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b/>
                <w:bCs/>
                <w:color w:val="000000"/>
                <w:sz w:val="22"/>
                <w:szCs w:val="22"/>
                <w:lang w:val="en-US" w:eastAsia="en-US"/>
              </w:rPr>
            </w:pPr>
            <w:r w:rsidRPr="00360F65">
              <w:rPr>
                <w:rFonts w:ascii="Calibri" w:eastAsia="Times New Roman" w:hAnsi="Calibri" w:cs="Times New Roman"/>
                <w:b/>
                <w:bCs/>
                <w:color w:val="000000"/>
                <w:sz w:val="22"/>
                <w:szCs w:val="22"/>
                <w:lang w:val="en-US" w:eastAsia="en-US"/>
              </w:rPr>
              <w:t>18</w:t>
            </w:r>
          </w:p>
        </w:tc>
        <w:tc>
          <w:tcPr>
            <w:tcW w:w="689" w:type="dxa"/>
            <w:gridSpan w:val="2"/>
            <w:tcBorders>
              <w:top w:val="nil"/>
              <w:left w:val="nil"/>
              <w:bottom w:val="single" w:sz="8"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b/>
                <w:bCs/>
                <w:color w:val="000000"/>
                <w:sz w:val="22"/>
                <w:szCs w:val="22"/>
                <w:lang w:val="en-US" w:eastAsia="en-US"/>
              </w:rPr>
            </w:pPr>
            <w:r w:rsidRPr="00360F65">
              <w:rPr>
                <w:rFonts w:ascii="Calibri" w:eastAsia="Times New Roman" w:hAnsi="Calibri" w:cs="Times New Roman"/>
                <w:b/>
                <w:bCs/>
                <w:color w:val="000000"/>
                <w:sz w:val="22"/>
                <w:szCs w:val="22"/>
                <w:lang w:val="en-US" w:eastAsia="en-US"/>
              </w:rPr>
              <w:t>12</w:t>
            </w:r>
          </w:p>
        </w:tc>
        <w:tc>
          <w:tcPr>
            <w:tcW w:w="435" w:type="dxa"/>
            <w:gridSpan w:val="2"/>
            <w:tcBorders>
              <w:top w:val="nil"/>
              <w:left w:val="nil"/>
              <w:bottom w:val="single" w:sz="8"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b/>
                <w:bCs/>
                <w:color w:val="000000"/>
                <w:sz w:val="22"/>
                <w:szCs w:val="22"/>
                <w:lang w:val="en-US" w:eastAsia="en-US"/>
              </w:rPr>
            </w:pPr>
            <w:r w:rsidRPr="00360F65">
              <w:rPr>
                <w:rFonts w:ascii="Calibri" w:eastAsia="Times New Roman" w:hAnsi="Calibri" w:cs="Times New Roman"/>
                <w:b/>
                <w:bCs/>
                <w:color w:val="000000"/>
                <w:sz w:val="22"/>
                <w:szCs w:val="22"/>
                <w:lang w:val="en-US" w:eastAsia="en-US"/>
              </w:rPr>
              <w:t>4</w:t>
            </w:r>
          </w:p>
        </w:tc>
        <w:tc>
          <w:tcPr>
            <w:tcW w:w="709" w:type="dxa"/>
            <w:gridSpan w:val="2"/>
            <w:tcBorders>
              <w:top w:val="nil"/>
              <w:left w:val="nil"/>
              <w:bottom w:val="single" w:sz="8"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b/>
                <w:bCs/>
                <w:color w:val="000000"/>
                <w:sz w:val="22"/>
                <w:szCs w:val="22"/>
                <w:lang w:val="en-US" w:eastAsia="en-US"/>
              </w:rPr>
            </w:pPr>
            <w:r w:rsidRPr="00360F65">
              <w:rPr>
                <w:rFonts w:ascii="Calibri" w:eastAsia="Times New Roman" w:hAnsi="Calibri" w:cs="Times New Roman"/>
                <w:b/>
                <w:bCs/>
                <w:color w:val="000000"/>
                <w:sz w:val="22"/>
                <w:szCs w:val="22"/>
                <w:lang w:val="en-US" w:eastAsia="en-US"/>
              </w:rPr>
              <w:t>8</w:t>
            </w:r>
          </w:p>
        </w:tc>
        <w:tc>
          <w:tcPr>
            <w:tcW w:w="1276" w:type="dxa"/>
            <w:gridSpan w:val="2"/>
            <w:tcBorders>
              <w:top w:val="nil"/>
              <w:left w:val="nil"/>
              <w:bottom w:val="single" w:sz="8" w:space="0" w:color="auto"/>
              <w:right w:val="single" w:sz="4" w:space="0" w:color="auto"/>
            </w:tcBorders>
            <w:shd w:val="clear" w:color="auto" w:fill="auto"/>
            <w:noWrap/>
            <w:vAlign w:val="bottom"/>
            <w:hideMark/>
          </w:tcPr>
          <w:p w:rsidR="00360F65" w:rsidRPr="00360F65" w:rsidRDefault="00360F65" w:rsidP="00360F65">
            <w:pPr>
              <w:spacing w:after="0" w:line="240" w:lineRule="auto"/>
              <w:jc w:val="center"/>
              <w:rPr>
                <w:rFonts w:ascii="Calibri" w:eastAsia="Times New Roman" w:hAnsi="Calibri" w:cs="Times New Roman"/>
                <w:b/>
                <w:bCs/>
                <w:color w:val="000000"/>
                <w:sz w:val="22"/>
                <w:szCs w:val="22"/>
                <w:lang w:val="en-US" w:eastAsia="en-US"/>
              </w:rPr>
            </w:pPr>
            <w:r w:rsidRPr="00360F65">
              <w:rPr>
                <w:rFonts w:ascii="Calibri" w:eastAsia="Times New Roman" w:hAnsi="Calibri" w:cs="Times New Roman"/>
                <w:b/>
                <w:bCs/>
                <w:color w:val="000000"/>
                <w:sz w:val="22"/>
                <w:szCs w:val="22"/>
                <w:lang w:val="en-US" w:eastAsia="en-US"/>
              </w:rPr>
              <w:t>8</w:t>
            </w:r>
          </w:p>
        </w:tc>
        <w:tc>
          <w:tcPr>
            <w:tcW w:w="1559" w:type="dxa"/>
            <w:gridSpan w:val="2"/>
            <w:tcBorders>
              <w:top w:val="nil"/>
              <w:left w:val="nil"/>
              <w:bottom w:val="single" w:sz="8" w:space="0" w:color="auto"/>
              <w:right w:val="single" w:sz="4" w:space="0" w:color="auto"/>
            </w:tcBorders>
            <w:shd w:val="clear" w:color="auto" w:fill="auto"/>
            <w:noWrap/>
            <w:vAlign w:val="bottom"/>
            <w:hideMark/>
          </w:tcPr>
          <w:p w:rsidR="00360F65" w:rsidRPr="00360F65" w:rsidRDefault="00A81727" w:rsidP="00360F65">
            <w:pPr>
              <w:spacing w:after="0" w:line="240" w:lineRule="auto"/>
              <w:jc w:val="center"/>
              <w:rPr>
                <w:rFonts w:ascii="Calibri" w:eastAsia="Times New Roman" w:hAnsi="Calibri" w:cs="Times New Roman"/>
                <w:b/>
                <w:bCs/>
                <w:color w:val="000000"/>
                <w:sz w:val="22"/>
                <w:szCs w:val="22"/>
                <w:lang w:val="en-US" w:eastAsia="en-US"/>
              </w:rPr>
            </w:pPr>
            <w:r>
              <w:rPr>
                <w:rFonts w:ascii="Calibri" w:eastAsia="Times New Roman" w:hAnsi="Calibri" w:cs="Times New Roman"/>
                <w:b/>
                <w:bCs/>
                <w:color w:val="000000"/>
                <w:sz w:val="22"/>
                <w:szCs w:val="22"/>
                <w:lang w:val="en-US" w:eastAsia="en-US"/>
              </w:rPr>
              <w:t>89</w:t>
            </w:r>
          </w:p>
        </w:tc>
      </w:tr>
      <w:tr w:rsidR="00360F65" w:rsidRPr="00360F65" w:rsidTr="00E2077C">
        <w:trPr>
          <w:gridAfter w:val="1"/>
          <w:wAfter w:w="1237" w:type="dxa"/>
          <w:trHeight w:val="300"/>
        </w:trPr>
        <w:tc>
          <w:tcPr>
            <w:tcW w:w="2260" w:type="dxa"/>
            <w:gridSpan w:val="2"/>
            <w:tcBorders>
              <w:top w:val="nil"/>
              <w:left w:val="nil"/>
              <w:bottom w:val="nil"/>
              <w:right w:val="nil"/>
            </w:tcBorders>
            <w:shd w:val="clear" w:color="auto" w:fill="auto"/>
            <w:noWrap/>
            <w:vAlign w:val="bottom"/>
          </w:tcPr>
          <w:p w:rsidR="00360F65" w:rsidRPr="00360F65" w:rsidRDefault="00360F65" w:rsidP="00360F65">
            <w:pPr>
              <w:spacing w:after="0" w:line="240" w:lineRule="auto"/>
              <w:rPr>
                <w:rFonts w:ascii="Calibri" w:eastAsia="Times New Roman" w:hAnsi="Calibri" w:cs="Times New Roman"/>
                <w:color w:val="000000"/>
                <w:sz w:val="22"/>
                <w:szCs w:val="22"/>
                <w:lang w:val="en-US" w:eastAsia="en-US"/>
              </w:rPr>
            </w:pPr>
          </w:p>
        </w:tc>
        <w:tc>
          <w:tcPr>
            <w:tcW w:w="3117" w:type="dxa"/>
            <w:gridSpan w:val="6"/>
            <w:tcBorders>
              <w:top w:val="nil"/>
              <w:left w:val="nil"/>
              <w:bottom w:val="nil"/>
              <w:right w:val="nil"/>
            </w:tcBorders>
            <w:shd w:val="clear" w:color="auto" w:fill="auto"/>
            <w:noWrap/>
            <w:vAlign w:val="bottom"/>
          </w:tcPr>
          <w:p w:rsidR="00360F65" w:rsidRPr="00360F65" w:rsidRDefault="00360F65" w:rsidP="00360F65">
            <w:pPr>
              <w:spacing w:after="0" w:line="240" w:lineRule="auto"/>
              <w:rPr>
                <w:rFonts w:ascii="Calibri" w:eastAsia="Times New Roman" w:hAnsi="Calibri" w:cs="Times New Roman"/>
                <w:b/>
                <w:bCs/>
                <w:color w:val="000000"/>
                <w:sz w:val="22"/>
                <w:szCs w:val="22"/>
                <w:lang w:val="en-US" w:eastAsia="en-US"/>
              </w:rPr>
            </w:pPr>
          </w:p>
        </w:tc>
        <w:tc>
          <w:tcPr>
            <w:tcW w:w="339" w:type="dxa"/>
            <w:gridSpan w:val="2"/>
            <w:tcBorders>
              <w:top w:val="nil"/>
              <w:left w:val="nil"/>
              <w:bottom w:val="nil"/>
              <w:right w:val="nil"/>
            </w:tcBorders>
            <w:shd w:val="clear" w:color="auto" w:fill="auto"/>
            <w:noWrap/>
            <w:vAlign w:val="bottom"/>
          </w:tcPr>
          <w:p w:rsidR="00360F65" w:rsidRPr="00360F65" w:rsidRDefault="00360F65" w:rsidP="00360F65">
            <w:pPr>
              <w:spacing w:after="0" w:line="240" w:lineRule="auto"/>
              <w:rPr>
                <w:rFonts w:ascii="Calibri" w:eastAsia="Times New Roman" w:hAnsi="Calibri" w:cs="Times New Roman"/>
                <w:color w:val="000000"/>
                <w:sz w:val="22"/>
                <w:szCs w:val="22"/>
                <w:lang w:val="en-US" w:eastAsia="en-US"/>
              </w:rPr>
            </w:pPr>
          </w:p>
        </w:tc>
        <w:tc>
          <w:tcPr>
            <w:tcW w:w="339" w:type="dxa"/>
            <w:gridSpan w:val="2"/>
            <w:tcBorders>
              <w:top w:val="nil"/>
              <w:left w:val="nil"/>
              <w:bottom w:val="nil"/>
              <w:right w:val="nil"/>
            </w:tcBorders>
            <w:shd w:val="clear" w:color="auto" w:fill="auto"/>
            <w:noWrap/>
            <w:vAlign w:val="bottom"/>
          </w:tcPr>
          <w:p w:rsidR="00360F65" w:rsidRPr="00360F65" w:rsidRDefault="00360F65" w:rsidP="00360F65">
            <w:pPr>
              <w:spacing w:after="0" w:line="240" w:lineRule="auto"/>
              <w:rPr>
                <w:rFonts w:ascii="Calibri" w:eastAsia="Times New Roman" w:hAnsi="Calibri" w:cs="Times New Roman"/>
                <w:color w:val="000000"/>
                <w:sz w:val="22"/>
                <w:szCs w:val="22"/>
                <w:lang w:val="en-US" w:eastAsia="en-US"/>
              </w:rPr>
            </w:pPr>
          </w:p>
        </w:tc>
        <w:tc>
          <w:tcPr>
            <w:tcW w:w="1196" w:type="dxa"/>
            <w:gridSpan w:val="2"/>
            <w:tcBorders>
              <w:top w:val="nil"/>
              <w:left w:val="nil"/>
              <w:bottom w:val="nil"/>
              <w:right w:val="nil"/>
            </w:tcBorders>
            <w:shd w:val="clear" w:color="auto" w:fill="auto"/>
            <w:noWrap/>
            <w:vAlign w:val="bottom"/>
          </w:tcPr>
          <w:p w:rsidR="00360F65" w:rsidRPr="00360F65" w:rsidRDefault="00360F65" w:rsidP="00360F65">
            <w:pPr>
              <w:spacing w:after="0" w:line="240" w:lineRule="auto"/>
              <w:rPr>
                <w:rFonts w:ascii="Calibri" w:eastAsia="Times New Roman" w:hAnsi="Calibri" w:cs="Times New Roman"/>
                <w:color w:val="000000"/>
                <w:sz w:val="22"/>
                <w:szCs w:val="22"/>
                <w:lang w:val="en-US" w:eastAsia="en-US"/>
              </w:rPr>
            </w:pPr>
          </w:p>
        </w:tc>
        <w:tc>
          <w:tcPr>
            <w:tcW w:w="976" w:type="dxa"/>
            <w:gridSpan w:val="2"/>
            <w:tcBorders>
              <w:top w:val="nil"/>
              <w:left w:val="nil"/>
              <w:bottom w:val="nil"/>
              <w:right w:val="nil"/>
            </w:tcBorders>
            <w:shd w:val="clear" w:color="auto" w:fill="auto"/>
            <w:noWrap/>
            <w:vAlign w:val="bottom"/>
          </w:tcPr>
          <w:p w:rsidR="00360F65" w:rsidRPr="00360F65" w:rsidRDefault="00360F65" w:rsidP="00360F65">
            <w:pPr>
              <w:spacing w:after="0" w:line="240" w:lineRule="auto"/>
              <w:rPr>
                <w:rFonts w:ascii="Calibri" w:eastAsia="Times New Roman" w:hAnsi="Calibri" w:cs="Times New Roman"/>
                <w:color w:val="000000"/>
                <w:sz w:val="22"/>
                <w:szCs w:val="22"/>
                <w:lang w:val="en-US" w:eastAsia="en-US"/>
              </w:rPr>
            </w:pPr>
          </w:p>
        </w:tc>
      </w:tr>
    </w:tbl>
    <w:p w:rsidR="0035472A" w:rsidRDefault="0035472A">
      <w:pPr>
        <w:rPr>
          <w:b/>
          <w:bCs/>
        </w:rPr>
        <w:sectPr w:rsidR="0035472A" w:rsidSect="00781B51">
          <w:type w:val="continuous"/>
          <w:pgSz w:w="12240" w:h="15840"/>
          <w:pgMar w:top="1440" w:right="1440" w:bottom="1440" w:left="1440" w:header="720" w:footer="720" w:gutter="0"/>
          <w:cols w:space="720"/>
          <w:docGrid w:linePitch="360"/>
        </w:sectPr>
      </w:pPr>
    </w:p>
    <w:p w:rsidR="00E9718A" w:rsidRPr="00D45D52" w:rsidRDefault="00F84E5B" w:rsidP="00D45D52">
      <w:pPr>
        <w:pStyle w:val="Heading3"/>
        <w:rPr>
          <w:color w:val="1F497D" w:themeColor="text2"/>
        </w:rPr>
      </w:pPr>
      <w:bookmarkStart w:id="9" w:name="_Toc413698484"/>
      <w:r w:rsidRPr="00D45D52">
        <w:rPr>
          <w:color w:val="1F497D" w:themeColor="text2"/>
        </w:rPr>
        <w:lastRenderedPageBreak/>
        <w:t xml:space="preserve">CONTRACTED </w:t>
      </w:r>
      <w:r w:rsidR="00620D2F" w:rsidRPr="00D45D52">
        <w:rPr>
          <w:color w:val="1F497D" w:themeColor="text2"/>
        </w:rPr>
        <w:t>HOURS OF WORK</w:t>
      </w:r>
      <w:bookmarkEnd w:id="9"/>
    </w:p>
    <w:p w:rsidR="00D252E2" w:rsidRDefault="00D252E2" w:rsidP="00B101FF">
      <w:pPr>
        <w:rPr>
          <w:b/>
          <w:bCs/>
        </w:rPr>
      </w:pPr>
      <w:r>
        <w:rPr>
          <w:b/>
          <w:bCs/>
        </w:rPr>
        <w:t>FACT: Only 62% of Practice Managers are contracted to work 37 hours or more per week</w:t>
      </w:r>
    </w:p>
    <w:p w:rsidR="0035472A" w:rsidRDefault="00620D2F" w:rsidP="0035472A">
      <w:pPr>
        <w:jc w:val="both"/>
      </w:pPr>
      <w:r>
        <w:t xml:space="preserve">Practice Managers and more importantly their GP Employers need to look at the hours worked both as standard contracted hours and any excess, extended, and unsocial hours worked. An employer does have a duty of care towards an employee and this would include managing excessive working hours. </w:t>
      </w:r>
      <w:r w:rsidR="008411EE">
        <w:t xml:space="preserve">The Working Time Directives say that employees do not usually have to work more than 48 hours per week on average. </w:t>
      </w:r>
      <w:r>
        <w:t>The standard working week for NHS employees is 37.5 hours per except in London where it is 36. The survey results show a distinct variation</w:t>
      </w:r>
      <w:r w:rsidR="00F84E5B">
        <w:t xml:space="preserve"> in what are considered to be full time hours</w:t>
      </w:r>
      <w:r>
        <w:t xml:space="preserve"> from 34 to 38 hours per week. There is no consistency and it does not </w:t>
      </w:r>
      <w:r w:rsidR="00F84E5B">
        <w:t>appear r</w:t>
      </w:r>
      <w:r>
        <w:t xml:space="preserve">elate to practice </w:t>
      </w:r>
      <w:r>
        <w:lastRenderedPageBreak/>
        <w:t>size, circumstances or location e.g</w:t>
      </w:r>
      <w:r w:rsidR="005440A9">
        <w:t>.</w:t>
      </w:r>
      <w:r>
        <w:t xml:space="preserve"> Inner London</w:t>
      </w:r>
      <w:r w:rsidR="00946124">
        <w:t xml:space="preserve">. </w:t>
      </w:r>
    </w:p>
    <w:p w:rsidR="0035472A" w:rsidRDefault="0035472A" w:rsidP="0035472A">
      <w:pPr>
        <w:jc w:val="both"/>
      </w:pPr>
      <w:r>
        <w:t xml:space="preserve">The figures shown in the table below indicate that that 42% of managers are contracted to work the standard NHS working week or more whilst 20% are still contracted to a 37 hour week. This leaves 38% contracted to work less than 37 hours per week. </w:t>
      </w:r>
    </w:p>
    <w:p w:rsidR="0035472A" w:rsidRDefault="0035472A" w:rsidP="00F90CF9">
      <w:pPr>
        <w:pStyle w:val="NoSpacing"/>
        <w:rPr>
          <w:b/>
        </w:rPr>
      </w:pPr>
    </w:p>
    <w:p w:rsidR="0035472A" w:rsidRDefault="0035472A" w:rsidP="00F90CF9">
      <w:pPr>
        <w:pStyle w:val="NoSpacing"/>
        <w:rPr>
          <w:b/>
        </w:rPr>
      </w:pPr>
    </w:p>
    <w:p w:rsidR="0035472A" w:rsidRDefault="0035472A" w:rsidP="00F90CF9">
      <w:pPr>
        <w:pStyle w:val="NoSpacing"/>
        <w:rPr>
          <w:b/>
        </w:rPr>
      </w:pPr>
    </w:p>
    <w:p w:rsidR="00DF5225" w:rsidRDefault="00DF5225" w:rsidP="00F90CF9">
      <w:pPr>
        <w:pStyle w:val="NoSpacing"/>
        <w:rPr>
          <w:b/>
        </w:rPr>
      </w:pPr>
    </w:p>
    <w:p w:rsidR="00DF5225" w:rsidRDefault="00DF5225" w:rsidP="00F90CF9">
      <w:pPr>
        <w:pStyle w:val="NoSpacing"/>
        <w:rPr>
          <w:b/>
        </w:rPr>
      </w:pPr>
    </w:p>
    <w:p w:rsidR="00DF5225" w:rsidRDefault="00DF5225" w:rsidP="00F90CF9">
      <w:pPr>
        <w:pStyle w:val="NoSpacing"/>
        <w:rPr>
          <w:b/>
        </w:rPr>
      </w:pPr>
    </w:p>
    <w:p w:rsidR="00DF5225" w:rsidRDefault="00DF5225" w:rsidP="00F90CF9">
      <w:pPr>
        <w:pStyle w:val="NoSpacing"/>
        <w:rPr>
          <w:b/>
        </w:rPr>
      </w:pPr>
    </w:p>
    <w:p w:rsidR="0035472A" w:rsidRDefault="0035472A" w:rsidP="00F90CF9">
      <w:pPr>
        <w:pStyle w:val="NoSpacing"/>
        <w:rPr>
          <w:b/>
        </w:rPr>
      </w:pPr>
    </w:p>
    <w:p w:rsidR="0035472A" w:rsidRDefault="0035472A" w:rsidP="00F90CF9">
      <w:pPr>
        <w:pStyle w:val="NoSpacing"/>
        <w:rPr>
          <w:b/>
        </w:rPr>
      </w:pPr>
    </w:p>
    <w:p w:rsidR="0035472A" w:rsidRDefault="0035472A" w:rsidP="00F90CF9">
      <w:pPr>
        <w:pStyle w:val="NoSpacing"/>
        <w:rPr>
          <w:b/>
        </w:rPr>
      </w:pPr>
    </w:p>
    <w:p w:rsidR="0035472A" w:rsidRDefault="0035472A" w:rsidP="00F90CF9">
      <w:pPr>
        <w:pStyle w:val="NoSpacing"/>
        <w:rPr>
          <w:b/>
        </w:rPr>
      </w:pPr>
    </w:p>
    <w:p w:rsidR="0006311B" w:rsidRDefault="0006311B" w:rsidP="00F90CF9">
      <w:pPr>
        <w:pStyle w:val="NoSpacing"/>
        <w:rPr>
          <w:b/>
        </w:rPr>
      </w:pPr>
    </w:p>
    <w:p w:rsidR="0006311B" w:rsidRDefault="0006311B" w:rsidP="00F90CF9">
      <w:pPr>
        <w:pStyle w:val="NoSpacing"/>
        <w:rPr>
          <w:b/>
        </w:rPr>
        <w:sectPr w:rsidR="0006311B" w:rsidSect="00DA7F50">
          <w:type w:val="continuous"/>
          <w:pgSz w:w="12240" w:h="15840"/>
          <w:pgMar w:top="1440" w:right="1440" w:bottom="1440" w:left="1440" w:header="720" w:footer="720" w:gutter="0"/>
          <w:cols w:num="2" w:sep="1" w:space="720"/>
          <w:docGrid w:linePitch="360"/>
        </w:sectPr>
      </w:pPr>
    </w:p>
    <w:p w:rsidR="00D45D52" w:rsidRDefault="00D45D52" w:rsidP="0006311B">
      <w:pPr>
        <w:pStyle w:val="NoSpacing"/>
        <w:jc w:val="center"/>
        <w:rPr>
          <w:b/>
        </w:rPr>
      </w:pPr>
    </w:p>
    <w:p w:rsidR="00D45D52" w:rsidRDefault="00D45D52" w:rsidP="0006311B">
      <w:pPr>
        <w:pStyle w:val="NoSpacing"/>
        <w:jc w:val="center"/>
        <w:rPr>
          <w:b/>
        </w:rPr>
      </w:pPr>
    </w:p>
    <w:p w:rsidR="00D45D52" w:rsidRDefault="00D45D52" w:rsidP="0006311B">
      <w:pPr>
        <w:pStyle w:val="NoSpacing"/>
        <w:jc w:val="center"/>
        <w:rPr>
          <w:b/>
        </w:rPr>
      </w:pPr>
    </w:p>
    <w:p w:rsidR="00D45D52" w:rsidRDefault="00D45D52" w:rsidP="0006311B">
      <w:pPr>
        <w:pStyle w:val="NoSpacing"/>
        <w:jc w:val="center"/>
        <w:rPr>
          <w:b/>
        </w:rPr>
      </w:pPr>
    </w:p>
    <w:p w:rsidR="00D45D52" w:rsidRDefault="00D45D52" w:rsidP="0006311B">
      <w:pPr>
        <w:pStyle w:val="NoSpacing"/>
        <w:jc w:val="center"/>
        <w:rPr>
          <w:b/>
        </w:rPr>
      </w:pPr>
    </w:p>
    <w:p w:rsidR="00D45D52" w:rsidRDefault="00D45D52" w:rsidP="0006311B">
      <w:pPr>
        <w:pStyle w:val="NoSpacing"/>
        <w:jc w:val="center"/>
        <w:rPr>
          <w:b/>
        </w:rPr>
      </w:pPr>
    </w:p>
    <w:p w:rsidR="00F90CF9" w:rsidRPr="00F90CF9" w:rsidRDefault="0035472A" w:rsidP="0006311B">
      <w:pPr>
        <w:pStyle w:val="NoSpacing"/>
        <w:jc w:val="center"/>
        <w:rPr>
          <w:b/>
        </w:rPr>
      </w:pPr>
      <w:r>
        <w:rPr>
          <w:b/>
        </w:rPr>
        <w:lastRenderedPageBreak/>
        <w:t>T</w:t>
      </w:r>
      <w:r w:rsidR="00F84E5B" w:rsidRPr="00F90CF9">
        <w:rPr>
          <w:b/>
        </w:rPr>
        <w:t xml:space="preserve">ABLE </w:t>
      </w:r>
      <w:r w:rsidR="00BD051B" w:rsidRPr="00F90CF9">
        <w:rPr>
          <w:b/>
        </w:rPr>
        <w:t>9</w:t>
      </w:r>
      <w:r w:rsidR="00F84E5B" w:rsidRPr="00F90CF9">
        <w:rPr>
          <w:b/>
        </w:rPr>
        <w:t>: CONTRACTED HOURS</w:t>
      </w:r>
    </w:p>
    <w:p w:rsidR="00F84E5B" w:rsidRPr="00F90CF9" w:rsidRDefault="00F84E5B" w:rsidP="0006311B">
      <w:pPr>
        <w:pStyle w:val="NoSpacing"/>
        <w:jc w:val="center"/>
        <w:rPr>
          <w:b/>
        </w:rPr>
      </w:pPr>
      <w:r w:rsidRPr="00F90CF9">
        <w:rPr>
          <w:b/>
        </w:rPr>
        <w:t>(ALL MANAGERS)</w:t>
      </w:r>
    </w:p>
    <w:tbl>
      <w:tblPr>
        <w:tblStyle w:val="TableGrid"/>
        <w:tblW w:w="0" w:type="auto"/>
        <w:jc w:val="center"/>
        <w:tblLayout w:type="fixed"/>
        <w:tblLook w:val="04A0" w:firstRow="1" w:lastRow="0" w:firstColumn="1" w:lastColumn="0" w:noHBand="0" w:noVBand="1"/>
      </w:tblPr>
      <w:tblGrid>
        <w:gridCol w:w="1880"/>
        <w:gridCol w:w="1205"/>
        <w:gridCol w:w="1418"/>
      </w:tblGrid>
      <w:tr w:rsidR="002C272B" w:rsidTr="0006311B">
        <w:trPr>
          <w:trHeight w:val="285"/>
          <w:jc w:val="center"/>
        </w:trPr>
        <w:tc>
          <w:tcPr>
            <w:tcW w:w="1880" w:type="dxa"/>
          </w:tcPr>
          <w:p w:rsidR="002C272B" w:rsidRPr="00946124" w:rsidRDefault="002C272B" w:rsidP="0006311B">
            <w:pPr>
              <w:jc w:val="center"/>
              <w:rPr>
                <w:b/>
              </w:rPr>
            </w:pPr>
            <w:r w:rsidRPr="00946124">
              <w:rPr>
                <w:b/>
              </w:rPr>
              <w:t>Hours of Work per Week</w:t>
            </w:r>
          </w:p>
        </w:tc>
        <w:tc>
          <w:tcPr>
            <w:tcW w:w="1205" w:type="dxa"/>
          </w:tcPr>
          <w:p w:rsidR="002C272B" w:rsidRPr="00946124" w:rsidRDefault="002C272B" w:rsidP="0006311B">
            <w:pPr>
              <w:jc w:val="center"/>
              <w:rPr>
                <w:b/>
              </w:rPr>
            </w:pPr>
            <w:r w:rsidRPr="00946124">
              <w:rPr>
                <w:b/>
              </w:rPr>
              <w:t>No. of Practices</w:t>
            </w:r>
          </w:p>
        </w:tc>
        <w:tc>
          <w:tcPr>
            <w:tcW w:w="1418" w:type="dxa"/>
          </w:tcPr>
          <w:p w:rsidR="002C272B" w:rsidRPr="00946124" w:rsidRDefault="002C272B" w:rsidP="0006311B">
            <w:pPr>
              <w:jc w:val="center"/>
              <w:rPr>
                <w:b/>
              </w:rPr>
            </w:pPr>
            <w:r>
              <w:rPr>
                <w:b/>
              </w:rPr>
              <w:t>Percentage</w:t>
            </w:r>
          </w:p>
        </w:tc>
      </w:tr>
      <w:tr w:rsidR="002C272B" w:rsidTr="0006311B">
        <w:trPr>
          <w:trHeight w:val="272"/>
          <w:jc w:val="center"/>
        </w:trPr>
        <w:tc>
          <w:tcPr>
            <w:tcW w:w="1880" w:type="dxa"/>
          </w:tcPr>
          <w:p w:rsidR="002C272B" w:rsidRDefault="002C272B" w:rsidP="0006311B">
            <w:pPr>
              <w:jc w:val="center"/>
            </w:pPr>
            <w:r>
              <w:t>More than 37.5 hours per week</w:t>
            </w:r>
          </w:p>
        </w:tc>
        <w:tc>
          <w:tcPr>
            <w:tcW w:w="1205" w:type="dxa"/>
          </w:tcPr>
          <w:p w:rsidR="002C272B" w:rsidRDefault="00222EC4" w:rsidP="0006311B">
            <w:pPr>
              <w:jc w:val="center"/>
            </w:pPr>
            <w:r>
              <w:t>6</w:t>
            </w:r>
          </w:p>
        </w:tc>
        <w:tc>
          <w:tcPr>
            <w:tcW w:w="1418" w:type="dxa"/>
          </w:tcPr>
          <w:p w:rsidR="004A4241" w:rsidRDefault="004A4241" w:rsidP="0006311B">
            <w:pPr>
              <w:jc w:val="center"/>
            </w:pPr>
            <w:r>
              <w:t>6%</w:t>
            </w:r>
          </w:p>
        </w:tc>
      </w:tr>
      <w:tr w:rsidR="002C272B" w:rsidTr="0006311B">
        <w:trPr>
          <w:trHeight w:val="272"/>
          <w:jc w:val="center"/>
        </w:trPr>
        <w:tc>
          <w:tcPr>
            <w:tcW w:w="1880" w:type="dxa"/>
          </w:tcPr>
          <w:p w:rsidR="002C272B" w:rsidRDefault="002C272B" w:rsidP="0006311B">
            <w:pPr>
              <w:jc w:val="center"/>
            </w:pPr>
            <w:r>
              <w:t>37.5 hours per week</w:t>
            </w:r>
          </w:p>
        </w:tc>
        <w:tc>
          <w:tcPr>
            <w:tcW w:w="1205" w:type="dxa"/>
          </w:tcPr>
          <w:p w:rsidR="002C272B" w:rsidRDefault="002C272B" w:rsidP="0006311B">
            <w:pPr>
              <w:jc w:val="center"/>
            </w:pPr>
            <w:r>
              <w:t>32</w:t>
            </w:r>
          </w:p>
        </w:tc>
        <w:tc>
          <w:tcPr>
            <w:tcW w:w="1418" w:type="dxa"/>
          </w:tcPr>
          <w:p w:rsidR="002C272B" w:rsidRDefault="004A4241" w:rsidP="0006311B">
            <w:pPr>
              <w:jc w:val="center"/>
            </w:pPr>
            <w:r>
              <w:t>36%</w:t>
            </w:r>
          </w:p>
        </w:tc>
      </w:tr>
      <w:tr w:rsidR="002C272B" w:rsidTr="0006311B">
        <w:trPr>
          <w:trHeight w:val="272"/>
          <w:jc w:val="center"/>
        </w:trPr>
        <w:tc>
          <w:tcPr>
            <w:tcW w:w="1880" w:type="dxa"/>
          </w:tcPr>
          <w:p w:rsidR="002C272B" w:rsidRDefault="002C272B" w:rsidP="0006311B">
            <w:pPr>
              <w:jc w:val="center"/>
            </w:pPr>
            <w:r>
              <w:t>37 hours per week</w:t>
            </w:r>
          </w:p>
        </w:tc>
        <w:tc>
          <w:tcPr>
            <w:tcW w:w="1205" w:type="dxa"/>
          </w:tcPr>
          <w:p w:rsidR="002C272B" w:rsidRDefault="002C272B" w:rsidP="0006311B">
            <w:pPr>
              <w:jc w:val="center"/>
            </w:pPr>
            <w:r>
              <w:t>18</w:t>
            </w:r>
          </w:p>
        </w:tc>
        <w:tc>
          <w:tcPr>
            <w:tcW w:w="1418" w:type="dxa"/>
          </w:tcPr>
          <w:p w:rsidR="002C272B" w:rsidRDefault="007009A4" w:rsidP="0006311B">
            <w:pPr>
              <w:jc w:val="center"/>
            </w:pPr>
            <w:r>
              <w:t>20%</w:t>
            </w:r>
          </w:p>
        </w:tc>
      </w:tr>
      <w:tr w:rsidR="002C272B" w:rsidTr="0006311B">
        <w:trPr>
          <w:trHeight w:val="272"/>
          <w:jc w:val="center"/>
        </w:trPr>
        <w:tc>
          <w:tcPr>
            <w:tcW w:w="1880" w:type="dxa"/>
          </w:tcPr>
          <w:p w:rsidR="002C272B" w:rsidRDefault="002C272B" w:rsidP="0006311B">
            <w:pPr>
              <w:jc w:val="center"/>
            </w:pPr>
            <w:r>
              <w:t>35 - 36 hours per week</w:t>
            </w:r>
          </w:p>
        </w:tc>
        <w:tc>
          <w:tcPr>
            <w:tcW w:w="1205" w:type="dxa"/>
          </w:tcPr>
          <w:p w:rsidR="002C272B" w:rsidRDefault="002C272B" w:rsidP="0006311B">
            <w:pPr>
              <w:jc w:val="center"/>
            </w:pPr>
            <w:r>
              <w:t>8</w:t>
            </w:r>
          </w:p>
        </w:tc>
        <w:tc>
          <w:tcPr>
            <w:tcW w:w="1418" w:type="dxa"/>
          </w:tcPr>
          <w:p w:rsidR="002C272B" w:rsidRDefault="007009A4" w:rsidP="0006311B">
            <w:pPr>
              <w:jc w:val="center"/>
            </w:pPr>
            <w:r>
              <w:t>9%</w:t>
            </w:r>
          </w:p>
        </w:tc>
      </w:tr>
      <w:tr w:rsidR="002C272B" w:rsidTr="0006311B">
        <w:trPr>
          <w:trHeight w:val="272"/>
          <w:jc w:val="center"/>
        </w:trPr>
        <w:tc>
          <w:tcPr>
            <w:tcW w:w="1880" w:type="dxa"/>
          </w:tcPr>
          <w:p w:rsidR="002C272B" w:rsidRDefault="002C272B" w:rsidP="0006311B">
            <w:pPr>
              <w:jc w:val="center"/>
            </w:pPr>
            <w:r>
              <w:t>30 – 34 hours per week</w:t>
            </w:r>
          </w:p>
        </w:tc>
        <w:tc>
          <w:tcPr>
            <w:tcW w:w="1205" w:type="dxa"/>
          </w:tcPr>
          <w:p w:rsidR="002C272B" w:rsidRDefault="002C272B" w:rsidP="0006311B">
            <w:pPr>
              <w:jc w:val="center"/>
            </w:pPr>
            <w:r>
              <w:t>13</w:t>
            </w:r>
          </w:p>
        </w:tc>
        <w:tc>
          <w:tcPr>
            <w:tcW w:w="1418" w:type="dxa"/>
          </w:tcPr>
          <w:p w:rsidR="002C272B" w:rsidRDefault="007009A4" w:rsidP="0006311B">
            <w:pPr>
              <w:jc w:val="center"/>
            </w:pPr>
            <w:r>
              <w:t>15%</w:t>
            </w:r>
          </w:p>
        </w:tc>
      </w:tr>
      <w:tr w:rsidR="002C272B" w:rsidTr="0006311B">
        <w:trPr>
          <w:trHeight w:val="285"/>
          <w:jc w:val="center"/>
        </w:trPr>
        <w:tc>
          <w:tcPr>
            <w:tcW w:w="1880" w:type="dxa"/>
          </w:tcPr>
          <w:p w:rsidR="002C272B" w:rsidRDefault="002C272B" w:rsidP="0006311B">
            <w:pPr>
              <w:jc w:val="center"/>
            </w:pPr>
            <w:r>
              <w:t>25 – 29 hours per week</w:t>
            </w:r>
          </w:p>
        </w:tc>
        <w:tc>
          <w:tcPr>
            <w:tcW w:w="1205" w:type="dxa"/>
          </w:tcPr>
          <w:p w:rsidR="002C272B" w:rsidRDefault="002C272B" w:rsidP="0006311B">
            <w:pPr>
              <w:jc w:val="center"/>
            </w:pPr>
            <w:r>
              <w:t>7</w:t>
            </w:r>
          </w:p>
        </w:tc>
        <w:tc>
          <w:tcPr>
            <w:tcW w:w="1418" w:type="dxa"/>
          </w:tcPr>
          <w:p w:rsidR="002C272B" w:rsidRDefault="007009A4" w:rsidP="0006311B">
            <w:pPr>
              <w:jc w:val="center"/>
            </w:pPr>
            <w:r>
              <w:t>8%</w:t>
            </w:r>
          </w:p>
        </w:tc>
      </w:tr>
      <w:tr w:rsidR="002C272B" w:rsidTr="0006311B">
        <w:trPr>
          <w:trHeight w:val="272"/>
          <w:jc w:val="center"/>
        </w:trPr>
        <w:tc>
          <w:tcPr>
            <w:tcW w:w="1880" w:type="dxa"/>
          </w:tcPr>
          <w:p w:rsidR="002C272B" w:rsidRDefault="002C272B" w:rsidP="0006311B">
            <w:pPr>
              <w:jc w:val="center"/>
            </w:pPr>
            <w:r>
              <w:t>Under 25 hours per week</w:t>
            </w:r>
          </w:p>
        </w:tc>
        <w:tc>
          <w:tcPr>
            <w:tcW w:w="1205" w:type="dxa"/>
          </w:tcPr>
          <w:p w:rsidR="002C272B" w:rsidRDefault="002C272B" w:rsidP="0006311B">
            <w:pPr>
              <w:jc w:val="center"/>
            </w:pPr>
            <w:r>
              <w:t>5</w:t>
            </w:r>
          </w:p>
        </w:tc>
        <w:tc>
          <w:tcPr>
            <w:tcW w:w="1418" w:type="dxa"/>
          </w:tcPr>
          <w:p w:rsidR="002C272B" w:rsidRDefault="007009A4" w:rsidP="0006311B">
            <w:pPr>
              <w:jc w:val="center"/>
            </w:pPr>
            <w:r>
              <w:t>6%</w:t>
            </w:r>
          </w:p>
        </w:tc>
      </w:tr>
      <w:tr w:rsidR="002C272B" w:rsidTr="0006311B">
        <w:trPr>
          <w:trHeight w:val="285"/>
          <w:jc w:val="center"/>
        </w:trPr>
        <w:tc>
          <w:tcPr>
            <w:tcW w:w="1880" w:type="dxa"/>
          </w:tcPr>
          <w:p w:rsidR="002C272B" w:rsidRPr="00D87FF5" w:rsidRDefault="00D87FF5" w:rsidP="0006311B">
            <w:pPr>
              <w:jc w:val="center"/>
              <w:rPr>
                <w:b/>
              </w:rPr>
            </w:pPr>
            <w:r w:rsidRPr="00D87FF5">
              <w:rPr>
                <w:b/>
              </w:rPr>
              <w:t>TOTALS</w:t>
            </w:r>
          </w:p>
        </w:tc>
        <w:tc>
          <w:tcPr>
            <w:tcW w:w="1205" w:type="dxa"/>
          </w:tcPr>
          <w:p w:rsidR="002C272B" w:rsidRPr="00D87FF5" w:rsidRDefault="00222EC4" w:rsidP="0006311B">
            <w:pPr>
              <w:jc w:val="center"/>
              <w:rPr>
                <w:b/>
              </w:rPr>
            </w:pPr>
            <w:r>
              <w:rPr>
                <w:b/>
              </w:rPr>
              <w:t>89</w:t>
            </w:r>
          </w:p>
        </w:tc>
        <w:tc>
          <w:tcPr>
            <w:tcW w:w="1418" w:type="dxa"/>
          </w:tcPr>
          <w:p w:rsidR="002C272B" w:rsidRPr="00D87FF5" w:rsidRDefault="007009A4" w:rsidP="0006311B">
            <w:pPr>
              <w:jc w:val="center"/>
              <w:rPr>
                <w:b/>
              </w:rPr>
            </w:pPr>
            <w:r w:rsidRPr="00D87FF5">
              <w:rPr>
                <w:b/>
              </w:rPr>
              <w:t>100%</w:t>
            </w:r>
          </w:p>
        </w:tc>
      </w:tr>
    </w:tbl>
    <w:p w:rsidR="006A4BCE" w:rsidRDefault="006A4BCE" w:rsidP="0006311B">
      <w:pPr>
        <w:pStyle w:val="NoSpacing"/>
        <w:jc w:val="center"/>
      </w:pPr>
    </w:p>
    <w:p w:rsidR="00DA7F50" w:rsidRDefault="00DA7F50">
      <w:pPr>
        <w:rPr>
          <w:b/>
          <w:bCs/>
        </w:rPr>
        <w:sectPr w:rsidR="00DA7F50" w:rsidSect="0006311B">
          <w:type w:val="continuous"/>
          <w:pgSz w:w="12240" w:h="15840"/>
          <w:pgMar w:top="1440" w:right="1440" w:bottom="1440" w:left="1440" w:header="720" w:footer="720" w:gutter="0"/>
          <w:cols w:sep="1" w:space="720"/>
          <w:docGrid w:linePitch="360"/>
        </w:sectPr>
      </w:pPr>
    </w:p>
    <w:p w:rsidR="00E9718A" w:rsidRDefault="00F84E5B" w:rsidP="00DA7F50">
      <w:pPr>
        <w:jc w:val="center"/>
        <w:rPr>
          <w:b/>
          <w:bCs/>
        </w:rPr>
      </w:pPr>
      <w:r>
        <w:rPr>
          <w:b/>
          <w:bCs/>
        </w:rPr>
        <w:lastRenderedPageBreak/>
        <w:t xml:space="preserve">TABLE </w:t>
      </w:r>
      <w:r w:rsidR="00BD051B">
        <w:rPr>
          <w:b/>
          <w:bCs/>
        </w:rPr>
        <w:t>10</w:t>
      </w:r>
      <w:r>
        <w:rPr>
          <w:b/>
          <w:bCs/>
        </w:rPr>
        <w:t>: CONTRACTED HOURS (</w:t>
      </w:r>
      <w:r w:rsidR="00620D2F">
        <w:rPr>
          <w:b/>
          <w:bCs/>
        </w:rPr>
        <w:t>PART TIME MANAGERS</w:t>
      </w:r>
      <w:r>
        <w:rPr>
          <w:b/>
          <w:bCs/>
        </w:rPr>
        <w:t>)</w:t>
      </w:r>
    </w:p>
    <w:tbl>
      <w:tblPr>
        <w:tblW w:w="4395" w:type="dxa"/>
        <w:jc w:val="center"/>
        <w:tblInd w:w="108" w:type="dxa"/>
        <w:tblLook w:val="04A0" w:firstRow="1" w:lastRow="0" w:firstColumn="1" w:lastColumn="0" w:noHBand="0" w:noVBand="1"/>
      </w:tblPr>
      <w:tblGrid>
        <w:gridCol w:w="1985"/>
        <w:gridCol w:w="1134"/>
        <w:gridCol w:w="1276"/>
      </w:tblGrid>
      <w:tr w:rsidR="0035472A" w:rsidRPr="006A4BCE" w:rsidTr="00DA7F50">
        <w:trPr>
          <w:trHeight w:val="190"/>
          <w:jc w:val="center"/>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472A" w:rsidRPr="006A4BCE" w:rsidRDefault="0035472A" w:rsidP="006A4BCE">
            <w:pPr>
              <w:spacing w:after="0" w:line="240" w:lineRule="auto"/>
              <w:rPr>
                <w:rFonts w:ascii="Calibri" w:eastAsia="Times New Roman" w:hAnsi="Calibri" w:cs="Times New Roman"/>
                <w:b/>
                <w:bCs/>
                <w:color w:val="000000"/>
                <w:sz w:val="22"/>
                <w:szCs w:val="22"/>
                <w:lang w:val="en-US" w:eastAsia="en-US"/>
              </w:rPr>
            </w:pPr>
            <w:r w:rsidRPr="006A4BCE">
              <w:rPr>
                <w:rFonts w:ascii="Calibri" w:eastAsia="Times New Roman" w:hAnsi="Calibri" w:cs="Times New Roman"/>
                <w:b/>
                <w:bCs/>
                <w:color w:val="000000"/>
                <w:sz w:val="22"/>
                <w:szCs w:val="22"/>
                <w:lang w:val="en-US" w:eastAsia="en-US"/>
              </w:rPr>
              <w:t>Contracted Hours</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35472A" w:rsidRPr="006A4BCE" w:rsidRDefault="0035472A" w:rsidP="00FB7063">
            <w:pPr>
              <w:spacing w:after="0" w:line="240" w:lineRule="auto"/>
              <w:jc w:val="center"/>
              <w:rPr>
                <w:rFonts w:ascii="Calibri" w:eastAsia="Times New Roman" w:hAnsi="Calibri" w:cs="Times New Roman"/>
                <w:b/>
                <w:bCs/>
                <w:color w:val="000000"/>
                <w:sz w:val="22"/>
                <w:szCs w:val="22"/>
                <w:lang w:val="en-US" w:eastAsia="en-US"/>
              </w:rPr>
            </w:pPr>
            <w:r w:rsidRPr="006A4BCE">
              <w:rPr>
                <w:rFonts w:ascii="Calibri" w:eastAsia="Times New Roman" w:hAnsi="Calibri" w:cs="Times New Roman"/>
                <w:b/>
                <w:bCs/>
                <w:color w:val="000000"/>
                <w:sz w:val="22"/>
                <w:szCs w:val="22"/>
                <w:lang w:val="en-US" w:eastAsia="en-US"/>
              </w:rPr>
              <w:t>No of Practices</w:t>
            </w:r>
          </w:p>
        </w:tc>
        <w:tc>
          <w:tcPr>
            <w:tcW w:w="1276" w:type="dxa"/>
            <w:tcBorders>
              <w:top w:val="single" w:sz="4" w:space="0" w:color="auto"/>
              <w:left w:val="nil"/>
              <w:bottom w:val="single" w:sz="4" w:space="0" w:color="auto"/>
              <w:right w:val="single" w:sz="4" w:space="0" w:color="auto"/>
            </w:tcBorders>
            <w:shd w:val="clear" w:color="auto" w:fill="auto"/>
            <w:vAlign w:val="bottom"/>
          </w:tcPr>
          <w:p w:rsidR="0035472A" w:rsidRPr="006A4BCE" w:rsidRDefault="0035472A" w:rsidP="00FB7063">
            <w:pPr>
              <w:spacing w:after="0" w:line="240" w:lineRule="auto"/>
              <w:jc w:val="center"/>
              <w:rPr>
                <w:rFonts w:ascii="Calibri" w:eastAsia="Times New Roman" w:hAnsi="Calibri" w:cs="Times New Roman"/>
                <w:b/>
                <w:bCs/>
                <w:color w:val="000000"/>
                <w:sz w:val="22"/>
                <w:szCs w:val="22"/>
                <w:lang w:val="en-US" w:eastAsia="en-US"/>
              </w:rPr>
            </w:pPr>
            <w:r>
              <w:rPr>
                <w:rFonts w:ascii="Calibri" w:eastAsia="Times New Roman" w:hAnsi="Calibri" w:cs="Times New Roman"/>
                <w:b/>
                <w:bCs/>
                <w:color w:val="000000"/>
                <w:sz w:val="22"/>
                <w:szCs w:val="22"/>
                <w:lang w:val="en-US" w:eastAsia="en-US"/>
              </w:rPr>
              <w:t>Percentage</w:t>
            </w:r>
          </w:p>
        </w:tc>
      </w:tr>
      <w:tr w:rsidR="0035472A" w:rsidRPr="006A4BCE" w:rsidTr="00DA7F50">
        <w:trPr>
          <w:trHeight w:val="190"/>
          <w:jc w:val="center"/>
        </w:trPr>
        <w:tc>
          <w:tcPr>
            <w:tcW w:w="1985" w:type="dxa"/>
            <w:tcBorders>
              <w:top w:val="nil"/>
              <w:left w:val="single" w:sz="4" w:space="0" w:color="auto"/>
              <w:bottom w:val="single" w:sz="4" w:space="0" w:color="auto"/>
              <w:right w:val="single" w:sz="4" w:space="0" w:color="auto"/>
            </w:tcBorders>
            <w:shd w:val="clear" w:color="auto" w:fill="auto"/>
            <w:noWrap/>
            <w:vAlign w:val="bottom"/>
          </w:tcPr>
          <w:p w:rsidR="0035472A" w:rsidRPr="006A4BCE" w:rsidRDefault="0035472A" w:rsidP="006A4BCE">
            <w:pPr>
              <w:spacing w:after="0" w:line="240" w:lineRule="auto"/>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36 hours and above per week</w:t>
            </w:r>
          </w:p>
        </w:tc>
        <w:tc>
          <w:tcPr>
            <w:tcW w:w="1134" w:type="dxa"/>
            <w:tcBorders>
              <w:top w:val="nil"/>
              <w:left w:val="nil"/>
              <w:bottom w:val="single" w:sz="4" w:space="0" w:color="auto"/>
              <w:right w:val="single" w:sz="4" w:space="0" w:color="auto"/>
            </w:tcBorders>
            <w:shd w:val="clear" w:color="auto" w:fill="auto"/>
            <w:noWrap/>
            <w:vAlign w:val="bottom"/>
            <w:hideMark/>
          </w:tcPr>
          <w:p w:rsidR="0035472A" w:rsidRPr="006A4BCE" w:rsidRDefault="00222EC4" w:rsidP="00D246A9">
            <w:pPr>
              <w:spacing w:after="0" w:line="240" w:lineRule="auto"/>
              <w:jc w:val="center"/>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56</w:t>
            </w:r>
          </w:p>
        </w:tc>
        <w:tc>
          <w:tcPr>
            <w:tcW w:w="1276" w:type="dxa"/>
            <w:tcBorders>
              <w:top w:val="nil"/>
              <w:left w:val="nil"/>
              <w:bottom w:val="single" w:sz="4" w:space="0" w:color="auto"/>
              <w:right w:val="single" w:sz="4" w:space="0" w:color="auto"/>
            </w:tcBorders>
            <w:shd w:val="clear" w:color="auto" w:fill="auto"/>
            <w:vAlign w:val="bottom"/>
          </w:tcPr>
          <w:p w:rsidR="0035472A" w:rsidRPr="006A4BCE" w:rsidRDefault="0035472A" w:rsidP="00D246A9">
            <w:pPr>
              <w:spacing w:after="0" w:line="240" w:lineRule="auto"/>
              <w:jc w:val="center"/>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62.5%</w:t>
            </w:r>
          </w:p>
        </w:tc>
      </w:tr>
      <w:tr w:rsidR="0035472A" w:rsidRPr="006A4BCE" w:rsidTr="00DA7F50">
        <w:trPr>
          <w:trHeight w:val="190"/>
          <w:jc w:val="center"/>
        </w:trPr>
        <w:tc>
          <w:tcPr>
            <w:tcW w:w="1985" w:type="dxa"/>
            <w:tcBorders>
              <w:top w:val="nil"/>
              <w:left w:val="single" w:sz="4" w:space="0" w:color="auto"/>
              <w:bottom w:val="single" w:sz="4" w:space="0" w:color="auto"/>
              <w:right w:val="single" w:sz="4" w:space="0" w:color="auto"/>
            </w:tcBorders>
            <w:shd w:val="clear" w:color="auto" w:fill="auto"/>
            <w:noWrap/>
            <w:vAlign w:val="bottom"/>
          </w:tcPr>
          <w:p w:rsidR="0035472A" w:rsidRPr="006A4BCE" w:rsidRDefault="0035472A" w:rsidP="006A4BCE">
            <w:pPr>
              <w:spacing w:after="0" w:line="240" w:lineRule="auto"/>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35 hours per week</w:t>
            </w:r>
          </w:p>
        </w:tc>
        <w:tc>
          <w:tcPr>
            <w:tcW w:w="1134" w:type="dxa"/>
            <w:tcBorders>
              <w:top w:val="nil"/>
              <w:left w:val="nil"/>
              <w:bottom w:val="single" w:sz="4" w:space="0" w:color="auto"/>
              <w:right w:val="single" w:sz="4" w:space="0" w:color="auto"/>
            </w:tcBorders>
            <w:shd w:val="clear" w:color="auto" w:fill="auto"/>
            <w:noWrap/>
            <w:vAlign w:val="bottom"/>
            <w:hideMark/>
          </w:tcPr>
          <w:p w:rsidR="0035472A" w:rsidRPr="006A4BCE" w:rsidRDefault="0035472A" w:rsidP="0035472A">
            <w:pPr>
              <w:spacing w:after="0" w:line="240" w:lineRule="auto"/>
              <w:jc w:val="center"/>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8</w:t>
            </w:r>
          </w:p>
        </w:tc>
        <w:tc>
          <w:tcPr>
            <w:tcW w:w="1276" w:type="dxa"/>
            <w:tcBorders>
              <w:top w:val="nil"/>
              <w:left w:val="nil"/>
              <w:bottom w:val="single" w:sz="4" w:space="0" w:color="auto"/>
              <w:right w:val="single" w:sz="4" w:space="0" w:color="auto"/>
            </w:tcBorders>
            <w:shd w:val="clear" w:color="auto" w:fill="auto"/>
            <w:vAlign w:val="bottom"/>
          </w:tcPr>
          <w:p w:rsidR="0035472A" w:rsidRPr="006A4BCE" w:rsidRDefault="0035472A" w:rsidP="0035472A">
            <w:pPr>
              <w:spacing w:after="0" w:line="240" w:lineRule="auto"/>
              <w:jc w:val="center"/>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9.1%</w:t>
            </w:r>
          </w:p>
        </w:tc>
      </w:tr>
      <w:tr w:rsidR="0035472A" w:rsidRPr="006A4BCE" w:rsidTr="00DA7F50">
        <w:trPr>
          <w:trHeight w:val="190"/>
          <w:jc w:val="center"/>
        </w:trPr>
        <w:tc>
          <w:tcPr>
            <w:tcW w:w="1985" w:type="dxa"/>
            <w:tcBorders>
              <w:top w:val="nil"/>
              <w:left w:val="single" w:sz="4" w:space="0" w:color="auto"/>
              <w:bottom w:val="single" w:sz="4" w:space="0" w:color="auto"/>
              <w:right w:val="single" w:sz="4" w:space="0" w:color="auto"/>
            </w:tcBorders>
            <w:shd w:val="clear" w:color="auto" w:fill="auto"/>
            <w:noWrap/>
            <w:vAlign w:val="bottom"/>
          </w:tcPr>
          <w:p w:rsidR="0035472A" w:rsidRPr="006A4BCE" w:rsidRDefault="0035472A" w:rsidP="006A4BCE">
            <w:pPr>
              <w:spacing w:after="0" w:line="240" w:lineRule="auto"/>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34 hours per week</w:t>
            </w:r>
          </w:p>
        </w:tc>
        <w:tc>
          <w:tcPr>
            <w:tcW w:w="1134" w:type="dxa"/>
            <w:tcBorders>
              <w:top w:val="nil"/>
              <w:left w:val="nil"/>
              <w:bottom w:val="single" w:sz="4" w:space="0" w:color="auto"/>
              <w:right w:val="single" w:sz="4" w:space="0" w:color="auto"/>
            </w:tcBorders>
            <w:shd w:val="clear" w:color="auto" w:fill="auto"/>
            <w:noWrap/>
            <w:vAlign w:val="bottom"/>
            <w:hideMark/>
          </w:tcPr>
          <w:p w:rsidR="0035472A" w:rsidRPr="006A4BCE" w:rsidRDefault="0035472A" w:rsidP="00E2077C">
            <w:pPr>
              <w:spacing w:after="0" w:line="240" w:lineRule="auto"/>
              <w:jc w:val="center"/>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4</w:t>
            </w:r>
          </w:p>
        </w:tc>
        <w:tc>
          <w:tcPr>
            <w:tcW w:w="1276" w:type="dxa"/>
            <w:tcBorders>
              <w:top w:val="nil"/>
              <w:left w:val="nil"/>
              <w:bottom w:val="single" w:sz="4" w:space="0" w:color="auto"/>
              <w:right w:val="single" w:sz="4" w:space="0" w:color="auto"/>
            </w:tcBorders>
            <w:shd w:val="clear" w:color="auto" w:fill="auto"/>
            <w:vAlign w:val="bottom"/>
          </w:tcPr>
          <w:p w:rsidR="0035472A" w:rsidRPr="006A4BCE" w:rsidRDefault="0035472A" w:rsidP="00E2077C">
            <w:pPr>
              <w:spacing w:after="0" w:line="240" w:lineRule="auto"/>
              <w:jc w:val="center"/>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4.5%</w:t>
            </w:r>
          </w:p>
        </w:tc>
      </w:tr>
      <w:tr w:rsidR="0035472A" w:rsidRPr="006A4BCE" w:rsidTr="00DA7F50">
        <w:trPr>
          <w:trHeight w:val="190"/>
          <w:jc w:val="center"/>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35472A" w:rsidRPr="006A4BCE" w:rsidRDefault="0035472A" w:rsidP="00D246A9">
            <w:pPr>
              <w:spacing w:after="0" w:line="240" w:lineRule="auto"/>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32 hours per week</w:t>
            </w:r>
          </w:p>
        </w:tc>
        <w:tc>
          <w:tcPr>
            <w:tcW w:w="1134" w:type="dxa"/>
            <w:tcBorders>
              <w:top w:val="nil"/>
              <w:left w:val="nil"/>
              <w:bottom w:val="single" w:sz="4" w:space="0" w:color="auto"/>
              <w:right w:val="single" w:sz="4" w:space="0" w:color="auto"/>
            </w:tcBorders>
            <w:shd w:val="clear" w:color="auto" w:fill="auto"/>
            <w:noWrap/>
            <w:vAlign w:val="bottom"/>
            <w:hideMark/>
          </w:tcPr>
          <w:p w:rsidR="0035472A" w:rsidRPr="006A4BCE" w:rsidRDefault="0035472A" w:rsidP="00E2077C">
            <w:pPr>
              <w:spacing w:after="0" w:line="240" w:lineRule="auto"/>
              <w:jc w:val="center"/>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3</w:t>
            </w:r>
          </w:p>
        </w:tc>
        <w:tc>
          <w:tcPr>
            <w:tcW w:w="1276" w:type="dxa"/>
            <w:tcBorders>
              <w:top w:val="nil"/>
              <w:left w:val="nil"/>
              <w:bottom w:val="single" w:sz="4" w:space="0" w:color="auto"/>
              <w:right w:val="single" w:sz="4" w:space="0" w:color="auto"/>
            </w:tcBorders>
            <w:shd w:val="clear" w:color="auto" w:fill="auto"/>
            <w:vAlign w:val="bottom"/>
          </w:tcPr>
          <w:p w:rsidR="0035472A" w:rsidRPr="006A4BCE" w:rsidRDefault="0035472A" w:rsidP="000E7526">
            <w:pPr>
              <w:spacing w:after="0" w:line="240" w:lineRule="auto"/>
              <w:jc w:val="center"/>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3.4%</w:t>
            </w:r>
          </w:p>
        </w:tc>
      </w:tr>
      <w:tr w:rsidR="0035472A" w:rsidRPr="006A4BCE" w:rsidTr="00DA7F50">
        <w:trPr>
          <w:trHeight w:val="190"/>
          <w:jc w:val="center"/>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35472A" w:rsidRPr="006A4BCE" w:rsidRDefault="0035472A" w:rsidP="006A4BCE">
            <w:pPr>
              <w:spacing w:after="0" w:line="240" w:lineRule="auto"/>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30 – 31 hours per week</w:t>
            </w:r>
          </w:p>
        </w:tc>
        <w:tc>
          <w:tcPr>
            <w:tcW w:w="1134" w:type="dxa"/>
            <w:tcBorders>
              <w:top w:val="nil"/>
              <w:left w:val="nil"/>
              <w:bottom w:val="single" w:sz="4" w:space="0" w:color="auto"/>
              <w:right w:val="single" w:sz="4" w:space="0" w:color="auto"/>
            </w:tcBorders>
            <w:shd w:val="clear" w:color="auto" w:fill="auto"/>
            <w:noWrap/>
            <w:vAlign w:val="bottom"/>
            <w:hideMark/>
          </w:tcPr>
          <w:p w:rsidR="0035472A" w:rsidRPr="006A4BCE" w:rsidRDefault="0035472A" w:rsidP="00E2077C">
            <w:pPr>
              <w:spacing w:after="0" w:line="240" w:lineRule="auto"/>
              <w:jc w:val="center"/>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6</w:t>
            </w:r>
          </w:p>
        </w:tc>
        <w:tc>
          <w:tcPr>
            <w:tcW w:w="1276" w:type="dxa"/>
            <w:tcBorders>
              <w:top w:val="nil"/>
              <w:left w:val="nil"/>
              <w:bottom w:val="single" w:sz="4" w:space="0" w:color="auto"/>
              <w:right w:val="single" w:sz="4" w:space="0" w:color="auto"/>
            </w:tcBorders>
            <w:shd w:val="clear" w:color="auto" w:fill="auto"/>
            <w:vAlign w:val="bottom"/>
          </w:tcPr>
          <w:p w:rsidR="0035472A" w:rsidRPr="006A4BCE" w:rsidRDefault="0035472A" w:rsidP="00E2077C">
            <w:pPr>
              <w:spacing w:after="0" w:line="240" w:lineRule="auto"/>
              <w:jc w:val="center"/>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6.8%</w:t>
            </w:r>
          </w:p>
        </w:tc>
      </w:tr>
      <w:tr w:rsidR="0035472A" w:rsidRPr="006A4BCE" w:rsidTr="00DA7F50">
        <w:trPr>
          <w:trHeight w:val="190"/>
          <w:jc w:val="center"/>
        </w:trPr>
        <w:tc>
          <w:tcPr>
            <w:tcW w:w="1985" w:type="dxa"/>
            <w:tcBorders>
              <w:top w:val="nil"/>
              <w:left w:val="single" w:sz="4" w:space="0" w:color="auto"/>
              <w:bottom w:val="single" w:sz="4" w:space="0" w:color="auto"/>
              <w:right w:val="single" w:sz="4" w:space="0" w:color="auto"/>
            </w:tcBorders>
            <w:shd w:val="clear" w:color="auto" w:fill="auto"/>
            <w:noWrap/>
            <w:vAlign w:val="bottom"/>
          </w:tcPr>
          <w:p w:rsidR="0035472A" w:rsidRPr="006A4BCE" w:rsidRDefault="0035472A" w:rsidP="006A4BCE">
            <w:pPr>
              <w:spacing w:after="0" w:line="240" w:lineRule="auto"/>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 xml:space="preserve">27 – 28 hours per week </w:t>
            </w:r>
          </w:p>
        </w:tc>
        <w:tc>
          <w:tcPr>
            <w:tcW w:w="1134" w:type="dxa"/>
            <w:tcBorders>
              <w:top w:val="nil"/>
              <w:left w:val="nil"/>
              <w:bottom w:val="single" w:sz="4" w:space="0" w:color="auto"/>
              <w:right w:val="single" w:sz="4" w:space="0" w:color="auto"/>
            </w:tcBorders>
            <w:shd w:val="clear" w:color="auto" w:fill="auto"/>
            <w:noWrap/>
            <w:vAlign w:val="bottom"/>
          </w:tcPr>
          <w:p w:rsidR="0035472A" w:rsidRPr="006A4BCE" w:rsidRDefault="0035472A" w:rsidP="00E2077C">
            <w:pPr>
              <w:spacing w:after="0" w:line="240" w:lineRule="auto"/>
              <w:jc w:val="center"/>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3</w:t>
            </w:r>
          </w:p>
        </w:tc>
        <w:tc>
          <w:tcPr>
            <w:tcW w:w="1276" w:type="dxa"/>
            <w:tcBorders>
              <w:top w:val="nil"/>
              <w:left w:val="nil"/>
              <w:bottom w:val="single" w:sz="4" w:space="0" w:color="auto"/>
              <w:right w:val="single" w:sz="4" w:space="0" w:color="auto"/>
            </w:tcBorders>
            <w:shd w:val="clear" w:color="auto" w:fill="auto"/>
            <w:vAlign w:val="bottom"/>
          </w:tcPr>
          <w:p w:rsidR="0035472A" w:rsidRPr="006A4BCE" w:rsidRDefault="0035472A" w:rsidP="000E7526">
            <w:pPr>
              <w:spacing w:after="0" w:line="240" w:lineRule="auto"/>
              <w:jc w:val="center"/>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3.4%</w:t>
            </w:r>
          </w:p>
        </w:tc>
      </w:tr>
      <w:tr w:rsidR="0035472A" w:rsidRPr="006A4BCE" w:rsidTr="00DA7F50">
        <w:trPr>
          <w:trHeight w:val="190"/>
          <w:jc w:val="center"/>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35472A" w:rsidRDefault="0035472A" w:rsidP="006A4BCE">
            <w:pPr>
              <w:spacing w:after="0" w:line="240" w:lineRule="auto"/>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25 hours per week</w:t>
            </w:r>
          </w:p>
          <w:p w:rsidR="0035472A" w:rsidRPr="006A4BCE" w:rsidRDefault="00DA7F50" w:rsidP="00DA7F50">
            <w:pPr>
              <w:spacing w:after="0" w:line="240" w:lineRule="auto"/>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0"/>
                <w:szCs w:val="22"/>
                <w:lang w:val="en-US" w:eastAsia="en-US"/>
              </w:rPr>
              <w:t xml:space="preserve">Excluding </w:t>
            </w:r>
            <w:r w:rsidR="0035472A" w:rsidRPr="0035472A">
              <w:rPr>
                <w:rFonts w:ascii="Calibri" w:eastAsia="Times New Roman" w:hAnsi="Calibri" w:cs="Times New Roman"/>
                <w:color w:val="000000"/>
                <w:sz w:val="20"/>
                <w:szCs w:val="22"/>
                <w:lang w:val="en-US" w:eastAsia="en-US"/>
              </w:rPr>
              <w:t xml:space="preserve"> overtime</w:t>
            </w:r>
          </w:p>
        </w:tc>
        <w:tc>
          <w:tcPr>
            <w:tcW w:w="1134" w:type="dxa"/>
            <w:tcBorders>
              <w:top w:val="nil"/>
              <w:left w:val="nil"/>
              <w:bottom w:val="single" w:sz="4" w:space="0" w:color="auto"/>
              <w:right w:val="single" w:sz="4" w:space="0" w:color="auto"/>
            </w:tcBorders>
            <w:shd w:val="clear" w:color="auto" w:fill="auto"/>
            <w:noWrap/>
            <w:vAlign w:val="bottom"/>
            <w:hideMark/>
          </w:tcPr>
          <w:p w:rsidR="0035472A" w:rsidRPr="006A4BCE" w:rsidRDefault="0035472A" w:rsidP="00E2077C">
            <w:pPr>
              <w:spacing w:after="0" w:line="240" w:lineRule="auto"/>
              <w:jc w:val="center"/>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4</w:t>
            </w:r>
          </w:p>
        </w:tc>
        <w:tc>
          <w:tcPr>
            <w:tcW w:w="1276" w:type="dxa"/>
            <w:tcBorders>
              <w:top w:val="nil"/>
              <w:left w:val="nil"/>
              <w:bottom w:val="single" w:sz="4" w:space="0" w:color="auto"/>
              <w:right w:val="single" w:sz="4" w:space="0" w:color="auto"/>
            </w:tcBorders>
            <w:shd w:val="clear" w:color="auto" w:fill="auto"/>
            <w:vAlign w:val="bottom"/>
          </w:tcPr>
          <w:p w:rsidR="0035472A" w:rsidRPr="006A4BCE" w:rsidRDefault="0035472A" w:rsidP="00E2077C">
            <w:pPr>
              <w:spacing w:after="0" w:line="240" w:lineRule="auto"/>
              <w:jc w:val="center"/>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4.5%</w:t>
            </w:r>
          </w:p>
        </w:tc>
      </w:tr>
      <w:tr w:rsidR="0035472A" w:rsidRPr="006A4BCE" w:rsidTr="00DA7F50">
        <w:trPr>
          <w:trHeight w:val="190"/>
          <w:jc w:val="center"/>
        </w:trPr>
        <w:tc>
          <w:tcPr>
            <w:tcW w:w="1985" w:type="dxa"/>
            <w:tcBorders>
              <w:top w:val="nil"/>
              <w:left w:val="single" w:sz="4" w:space="0" w:color="auto"/>
              <w:bottom w:val="single" w:sz="4" w:space="0" w:color="auto"/>
              <w:right w:val="single" w:sz="4" w:space="0" w:color="auto"/>
            </w:tcBorders>
            <w:shd w:val="clear" w:color="auto" w:fill="auto"/>
            <w:noWrap/>
            <w:vAlign w:val="bottom"/>
          </w:tcPr>
          <w:p w:rsidR="0035472A" w:rsidRPr="006A4BCE" w:rsidRDefault="0035472A" w:rsidP="006A4BCE">
            <w:pPr>
              <w:spacing w:after="0" w:line="240" w:lineRule="auto"/>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24 hours per week</w:t>
            </w:r>
          </w:p>
        </w:tc>
        <w:tc>
          <w:tcPr>
            <w:tcW w:w="1134" w:type="dxa"/>
            <w:tcBorders>
              <w:top w:val="nil"/>
              <w:left w:val="nil"/>
              <w:bottom w:val="single" w:sz="4" w:space="0" w:color="auto"/>
              <w:right w:val="single" w:sz="4" w:space="0" w:color="auto"/>
            </w:tcBorders>
            <w:shd w:val="clear" w:color="auto" w:fill="auto"/>
            <w:noWrap/>
            <w:vAlign w:val="bottom"/>
          </w:tcPr>
          <w:p w:rsidR="0035472A" w:rsidRPr="006A4BCE" w:rsidRDefault="0035472A" w:rsidP="00E2077C">
            <w:pPr>
              <w:spacing w:after="0" w:line="240" w:lineRule="auto"/>
              <w:jc w:val="center"/>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1</w:t>
            </w:r>
          </w:p>
        </w:tc>
        <w:tc>
          <w:tcPr>
            <w:tcW w:w="1276" w:type="dxa"/>
            <w:tcBorders>
              <w:top w:val="nil"/>
              <w:left w:val="nil"/>
              <w:bottom w:val="single" w:sz="4" w:space="0" w:color="auto"/>
              <w:right w:val="single" w:sz="4" w:space="0" w:color="auto"/>
            </w:tcBorders>
            <w:shd w:val="clear" w:color="auto" w:fill="auto"/>
            <w:vAlign w:val="bottom"/>
          </w:tcPr>
          <w:p w:rsidR="0035472A" w:rsidRPr="006A4BCE" w:rsidRDefault="0035472A" w:rsidP="000E7526">
            <w:pPr>
              <w:spacing w:after="0" w:line="240" w:lineRule="auto"/>
              <w:jc w:val="center"/>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1.2%</w:t>
            </w:r>
          </w:p>
        </w:tc>
      </w:tr>
      <w:tr w:rsidR="0035472A" w:rsidRPr="006A4BCE" w:rsidTr="00DA7F50">
        <w:trPr>
          <w:trHeight w:val="190"/>
          <w:jc w:val="center"/>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35472A" w:rsidRDefault="0035472A" w:rsidP="006A4BCE">
            <w:pPr>
              <w:spacing w:after="0" w:line="240" w:lineRule="auto"/>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22 hours per week</w:t>
            </w:r>
          </w:p>
          <w:p w:rsidR="0035472A" w:rsidRPr="006A4BCE" w:rsidRDefault="0035472A" w:rsidP="006A4BCE">
            <w:pPr>
              <w:spacing w:after="0" w:line="240" w:lineRule="auto"/>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Include a job share</w:t>
            </w:r>
          </w:p>
        </w:tc>
        <w:tc>
          <w:tcPr>
            <w:tcW w:w="1134" w:type="dxa"/>
            <w:tcBorders>
              <w:top w:val="nil"/>
              <w:left w:val="nil"/>
              <w:bottom w:val="single" w:sz="4" w:space="0" w:color="auto"/>
              <w:right w:val="single" w:sz="4" w:space="0" w:color="auto"/>
            </w:tcBorders>
            <w:shd w:val="clear" w:color="auto" w:fill="auto"/>
            <w:noWrap/>
            <w:vAlign w:val="bottom"/>
            <w:hideMark/>
          </w:tcPr>
          <w:p w:rsidR="0035472A" w:rsidRPr="006A4BCE" w:rsidRDefault="0035472A" w:rsidP="00E2077C">
            <w:pPr>
              <w:spacing w:after="0" w:line="240" w:lineRule="auto"/>
              <w:jc w:val="center"/>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2</w:t>
            </w:r>
          </w:p>
        </w:tc>
        <w:tc>
          <w:tcPr>
            <w:tcW w:w="1276" w:type="dxa"/>
            <w:tcBorders>
              <w:top w:val="nil"/>
              <w:left w:val="nil"/>
              <w:bottom w:val="single" w:sz="4" w:space="0" w:color="auto"/>
              <w:right w:val="single" w:sz="4" w:space="0" w:color="auto"/>
            </w:tcBorders>
            <w:shd w:val="clear" w:color="auto" w:fill="auto"/>
            <w:vAlign w:val="bottom"/>
          </w:tcPr>
          <w:p w:rsidR="0035472A" w:rsidRPr="006A4BCE" w:rsidRDefault="0035472A" w:rsidP="00E2077C">
            <w:pPr>
              <w:spacing w:after="0" w:line="240" w:lineRule="auto"/>
              <w:jc w:val="center"/>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2.2%</w:t>
            </w:r>
          </w:p>
        </w:tc>
      </w:tr>
      <w:tr w:rsidR="0035472A" w:rsidRPr="006A4BCE" w:rsidTr="00DA7F50">
        <w:trPr>
          <w:trHeight w:val="190"/>
          <w:jc w:val="center"/>
        </w:trPr>
        <w:tc>
          <w:tcPr>
            <w:tcW w:w="1985" w:type="dxa"/>
            <w:tcBorders>
              <w:top w:val="nil"/>
              <w:left w:val="single" w:sz="4" w:space="0" w:color="auto"/>
              <w:bottom w:val="single" w:sz="4" w:space="0" w:color="auto"/>
              <w:right w:val="single" w:sz="4" w:space="0" w:color="auto"/>
            </w:tcBorders>
            <w:shd w:val="clear" w:color="auto" w:fill="auto"/>
            <w:noWrap/>
            <w:vAlign w:val="bottom"/>
          </w:tcPr>
          <w:p w:rsidR="0035472A" w:rsidRPr="006A4BCE" w:rsidRDefault="0035472A" w:rsidP="006A4BCE">
            <w:pPr>
              <w:spacing w:after="0" w:line="240" w:lineRule="auto"/>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21 hours per week</w:t>
            </w:r>
          </w:p>
        </w:tc>
        <w:tc>
          <w:tcPr>
            <w:tcW w:w="1134" w:type="dxa"/>
            <w:tcBorders>
              <w:top w:val="nil"/>
              <w:left w:val="nil"/>
              <w:bottom w:val="single" w:sz="4" w:space="0" w:color="auto"/>
              <w:right w:val="single" w:sz="4" w:space="0" w:color="auto"/>
            </w:tcBorders>
            <w:shd w:val="clear" w:color="auto" w:fill="auto"/>
            <w:noWrap/>
            <w:vAlign w:val="bottom"/>
          </w:tcPr>
          <w:p w:rsidR="0035472A" w:rsidRPr="006A4BCE" w:rsidRDefault="0035472A" w:rsidP="00E2077C">
            <w:pPr>
              <w:spacing w:after="0" w:line="240" w:lineRule="auto"/>
              <w:jc w:val="center"/>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1</w:t>
            </w:r>
          </w:p>
        </w:tc>
        <w:tc>
          <w:tcPr>
            <w:tcW w:w="1276" w:type="dxa"/>
            <w:tcBorders>
              <w:top w:val="nil"/>
              <w:left w:val="nil"/>
              <w:bottom w:val="single" w:sz="4" w:space="0" w:color="auto"/>
              <w:right w:val="single" w:sz="4" w:space="0" w:color="auto"/>
            </w:tcBorders>
            <w:shd w:val="clear" w:color="auto" w:fill="auto"/>
            <w:vAlign w:val="bottom"/>
          </w:tcPr>
          <w:p w:rsidR="0035472A" w:rsidRPr="006A4BCE" w:rsidRDefault="0035472A" w:rsidP="000E7526">
            <w:pPr>
              <w:spacing w:after="0" w:line="240" w:lineRule="auto"/>
              <w:jc w:val="center"/>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1.2%</w:t>
            </w:r>
          </w:p>
        </w:tc>
      </w:tr>
      <w:tr w:rsidR="0035472A" w:rsidRPr="006A4BCE" w:rsidTr="00DA7F50">
        <w:trPr>
          <w:trHeight w:val="190"/>
          <w:jc w:val="center"/>
        </w:trPr>
        <w:tc>
          <w:tcPr>
            <w:tcW w:w="1985" w:type="dxa"/>
            <w:tcBorders>
              <w:top w:val="nil"/>
              <w:left w:val="single" w:sz="4" w:space="0" w:color="auto"/>
              <w:bottom w:val="single" w:sz="4" w:space="0" w:color="auto"/>
              <w:right w:val="single" w:sz="4" w:space="0" w:color="auto"/>
            </w:tcBorders>
            <w:shd w:val="clear" w:color="auto" w:fill="auto"/>
            <w:noWrap/>
            <w:vAlign w:val="bottom"/>
          </w:tcPr>
          <w:p w:rsidR="0035472A" w:rsidRPr="006A4BCE" w:rsidRDefault="0035472A" w:rsidP="006A4BCE">
            <w:pPr>
              <w:spacing w:after="0" w:line="240" w:lineRule="auto"/>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16 hours per week</w:t>
            </w:r>
          </w:p>
        </w:tc>
        <w:tc>
          <w:tcPr>
            <w:tcW w:w="1134" w:type="dxa"/>
            <w:tcBorders>
              <w:top w:val="nil"/>
              <w:left w:val="nil"/>
              <w:bottom w:val="single" w:sz="4" w:space="0" w:color="auto"/>
              <w:right w:val="single" w:sz="4" w:space="0" w:color="auto"/>
            </w:tcBorders>
            <w:shd w:val="clear" w:color="auto" w:fill="auto"/>
            <w:noWrap/>
            <w:vAlign w:val="bottom"/>
          </w:tcPr>
          <w:p w:rsidR="0035472A" w:rsidRPr="006A4BCE" w:rsidRDefault="0035472A" w:rsidP="00E2077C">
            <w:pPr>
              <w:spacing w:after="0" w:line="240" w:lineRule="auto"/>
              <w:jc w:val="center"/>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1</w:t>
            </w:r>
          </w:p>
        </w:tc>
        <w:tc>
          <w:tcPr>
            <w:tcW w:w="1276" w:type="dxa"/>
            <w:tcBorders>
              <w:top w:val="nil"/>
              <w:left w:val="nil"/>
              <w:bottom w:val="single" w:sz="4" w:space="0" w:color="auto"/>
              <w:right w:val="single" w:sz="4" w:space="0" w:color="auto"/>
            </w:tcBorders>
            <w:shd w:val="clear" w:color="auto" w:fill="auto"/>
            <w:vAlign w:val="bottom"/>
          </w:tcPr>
          <w:p w:rsidR="0035472A" w:rsidRPr="006A4BCE" w:rsidRDefault="0035472A" w:rsidP="00E2077C">
            <w:pPr>
              <w:spacing w:after="0" w:line="240" w:lineRule="auto"/>
              <w:jc w:val="center"/>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1.1%</w:t>
            </w:r>
          </w:p>
        </w:tc>
      </w:tr>
      <w:tr w:rsidR="0035472A" w:rsidRPr="006A4BCE" w:rsidTr="00DA7F50">
        <w:trPr>
          <w:trHeight w:val="64"/>
          <w:jc w:val="center"/>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35472A" w:rsidRPr="00D246A9" w:rsidRDefault="0035472A" w:rsidP="006A4BCE">
            <w:pPr>
              <w:spacing w:after="0" w:line="240" w:lineRule="auto"/>
              <w:rPr>
                <w:rFonts w:ascii="Calibri" w:eastAsia="Times New Roman" w:hAnsi="Calibri" w:cs="Times New Roman"/>
                <w:b/>
                <w:color w:val="000000"/>
                <w:sz w:val="22"/>
                <w:szCs w:val="22"/>
                <w:lang w:val="en-US" w:eastAsia="en-US"/>
              </w:rPr>
            </w:pPr>
            <w:r w:rsidRPr="00D246A9">
              <w:rPr>
                <w:rFonts w:ascii="Calibri" w:eastAsia="Times New Roman" w:hAnsi="Calibri" w:cs="Times New Roman"/>
                <w:b/>
                <w:color w:val="000000"/>
                <w:sz w:val="22"/>
                <w:szCs w:val="22"/>
                <w:lang w:val="en-US" w:eastAsia="en-US"/>
              </w:rPr>
              <w:t>TOTALS </w:t>
            </w:r>
          </w:p>
        </w:tc>
        <w:tc>
          <w:tcPr>
            <w:tcW w:w="1134" w:type="dxa"/>
            <w:tcBorders>
              <w:top w:val="nil"/>
              <w:left w:val="nil"/>
              <w:bottom w:val="single" w:sz="4" w:space="0" w:color="auto"/>
              <w:right w:val="single" w:sz="4" w:space="0" w:color="auto"/>
            </w:tcBorders>
            <w:shd w:val="clear" w:color="auto" w:fill="auto"/>
            <w:noWrap/>
            <w:vAlign w:val="bottom"/>
            <w:hideMark/>
          </w:tcPr>
          <w:p w:rsidR="0035472A" w:rsidRPr="006A4BCE" w:rsidRDefault="00222EC4" w:rsidP="005039E7">
            <w:pPr>
              <w:spacing w:after="0" w:line="240" w:lineRule="auto"/>
              <w:jc w:val="center"/>
              <w:rPr>
                <w:rFonts w:ascii="Calibri" w:eastAsia="Times New Roman" w:hAnsi="Calibri" w:cs="Times New Roman"/>
                <w:b/>
                <w:bCs/>
                <w:color w:val="000000"/>
                <w:sz w:val="22"/>
                <w:szCs w:val="22"/>
                <w:lang w:val="en-US" w:eastAsia="en-US"/>
              </w:rPr>
            </w:pPr>
            <w:r>
              <w:rPr>
                <w:rFonts w:ascii="Calibri" w:eastAsia="Times New Roman" w:hAnsi="Calibri" w:cs="Times New Roman"/>
                <w:b/>
                <w:bCs/>
                <w:color w:val="000000"/>
                <w:sz w:val="22"/>
                <w:szCs w:val="22"/>
                <w:lang w:val="en-US" w:eastAsia="en-US"/>
              </w:rPr>
              <w:t>89</w:t>
            </w:r>
          </w:p>
        </w:tc>
        <w:tc>
          <w:tcPr>
            <w:tcW w:w="1276" w:type="dxa"/>
            <w:tcBorders>
              <w:top w:val="nil"/>
              <w:left w:val="nil"/>
              <w:bottom w:val="single" w:sz="4" w:space="0" w:color="auto"/>
              <w:right w:val="single" w:sz="4" w:space="0" w:color="auto"/>
            </w:tcBorders>
            <w:shd w:val="clear" w:color="auto" w:fill="auto"/>
            <w:vAlign w:val="bottom"/>
          </w:tcPr>
          <w:p w:rsidR="0035472A" w:rsidRPr="006A4BCE" w:rsidRDefault="0035472A" w:rsidP="00E2077C">
            <w:pPr>
              <w:spacing w:after="0" w:line="240" w:lineRule="auto"/>
              <w:jc w:val="center"/>
              <w:rPr>
                <w:rFonts w:ascii="Calibri" w:eastAsia="Times New Roman" w:hAnsi="Calibri" w:cs="Times New Roman"/>
                <w:b/>
                <w:bCs/>
                <w:color w:val="000000"/>
                <w:sz w:val="22"/>
                <w:szCs w:val="22"/>
                <w:lang w:val="en-US" w:eastAsia="en-US"/>
              </w:rPr>
            </w:pPr>
            <w:r>
              <w:rPr>
                <w:rFonts w:ascii="Calibri" w:eastAsia="Times New Roman" w:hAnsi="Calibri" w:cs="Times New Roman"/>
                <w:b/>
                <w:bCs/>
                <w:color w:val="000000"/>
                <w:sz w:val="22"/>
                <w:szCs w:val="22"/>
                <w:lang w:val="en-US" w:eastAsia="en-US"/>
              </w:rPr>
              <w:t>100</w:t>
            </w:r>
          </w:p>
        </w:tc>
      </w:tr>
    </w:tbl>
    <w:p w:rsidR="0035472A" w:rsidRDefault="0035472A" w:rsidP="0035472A">
      <w:pPr>
        <w:rPr>
          <w:b/>
        </w:rPr>
        <w:sectPr w:rsidR="0035472A" w:rsidSect="00781B51">
          <w:type w:val="continuous"/>
          <w:pgSz w:w="12240" w:h="15840"/>
          <w:pgMar w:top="1440" w:right="1440" w:bottom="1440" w:left="1440" w:header="720" w:footer="720" w:gutter="0"/>
          <w:cols w:space="720"/>
          <w:docGrid w:linePitch="360"/>
        </w:sectPr>
      </w:pPr>
    </w:p>
    <w:p w:rsidR="0006311B" w:rsidRDefault="0006311B" w:rsidP="0035472A">
      <w:pPr>
        <w:rPr>
          <w:b/>
        </w:rPr>
      </w:pPr>
    </w:p>
    <w:p w:rsidR="0006311B" w:rsidRDefault="0006311B" w:rsidP="0035472A">
      <w:pPr>
        <w:rPr>
          <w:b/>
        </w:rPr>
      </w:pPr>
    </w:p>
    <w:p w:rsidR="0006311B" w:rsidRDefault="0006311B" w:rsidP="0035472A">
      <w:pPr>
        <w:rPr>
          <w:b/>
        </w:rPr>
      </w:pPr>
    </w:p>
    <w:p w:rsidR="0006311B" w:rsidRDefault="0006311B" w:rsidP="0035472A">
      <w:pPr>
        <w:rPr>
          <w:b/>
        </w:rPr>
      </w:pPr>
    </w:p>
    <w:p w:rsidR="0026237E" w:rsidRPr="0026237E" w:rsidRDefault="0026237E" w:rsidP="0026237E">
      <w:pPr>
        <w:pStyle w:val="Heading3"/>
        <w:rPr>
          <w:color w:val="1F497D" w:themeColor="text2"/>
        </w:rPr>
      </w:pPr>
      <w:bookmarkStart w:id="10" w:name="_Toc413698485"/>
      <w:r w:rsidRPr="0026237E">
        <w:rPr>
          <w:color w:val="1F497D" w:themeColor="text2"/>
        </w:rPr>
        <w:lastRenderedPageBreak/>
        <w:t>PART TIME CONTRACTED HOURS</w:t>
      </w:r>
      <w:bookmarkEnd w:id="10"/>
    </w:p>
    <w:p w:rsidR="00B335E2" w:rsidRPr="00B335E2" w:rsidRDefault="00B335E2" w:rsidP="0035472A">
      <w:pPr>
        <w:rPr>
          <w:b/>
        </w:rPr>
      </w:pPr>
      <w:r w:rsidRPr="00B335E2">
        <w:rPr>
          <w:b/>
        </w:rPr>
        <w:t>FACT: 3</w:t>
      </w:r>
      <w:r w:rsidR="00C66B4B">
        <w:rPr>
          <w:b/>
        </w:rPr>
        <w:t>7.5%</w:t>
      </w:r>
      <w:r w:rsidRPr="00B335E2">
        <w:rPr>
          <w:b/>
        </w:rPr>
        <w:t xml:space="preserve"> of Practice Managers are contracted to work part-time.</w:t>
      </w:r>
    </w:p>
    <w:p w:rsidR="00E9718A" w:rsidRDefault="00E2077C" w:rsidP="0035472A">
      <w:pPr>
        <w:jc w:val="both"/>
      </w:pPr>
      <w:r>
        <w:t>T</w:t>
      </w:r>
      <w:r w:rsidR="00620D2F">
        <w:t xml:space="preserve">here were a surprisingly high number of part time practice managers who submitted survey forms have </w:t>
      </w:r>
      <w:r w:rsidR="007009A4">
        <w:t>contracted hours of less than 3</w:t>
      </w:r>
      <w:r w:rsidR="00C66B4B">
        <w:t>6</w:t>
      </w:r>
      <w:r w:rsidR="00620D2F">
        <w:t xml:space="preserve"> hours per week and in the main with salaries of less than £25,000 per annum. </w:t>
      </w:r>
      <w:r>
        <w:t xml:space="preserve">Only 36% work the NHS standard working week of 37.5 hours. Another 20% still work standard hours of 37. </w:t>
      </w:r>
      <w:r w:rsidR="00620D2F">
        <w:t xml:space="preserve">However, </w:t>
      </w:r>
      <w:r w:rsidR="00620D2F">
        <w:lastRenderedPageBreak/>
        <w:t xml:space="preserve">many of the full time and part time respondents said that their contracted hours did not reflect their actual working hours. </w:t>
      </w:r>
      <w:r w:rsidR="00F84E5B">
        <w:t>A</w:t>
      </w:r>
      <w:r w:rsidR="00620D2F">
        <w:t xml:space="preserve"> few mentioned </w:t>
      </w:r>
      <w:r w:rsidR="00F84E5B">
        <w:t xml:space="preserve">only </w:t>
      </w:r>
      <w:r w:rsidR="00620D2F">
        <w:t>being paid for actual hours worked</w:t>
      </w:r>
      <w:r>
        <w:t xml:space="preserve"> and no more</w:t>
      </w:r>
      <w:r w:rsidR="00620D2F">
        <w:t xml:space="preserve">. It was also not clear, however, </w:t>
      </w:r>
      <w:r w:rsidR="00F84E5B">
        <w:t xml:space="preserve">whether normally </w:t>
      </w:r>
      <w:r w:rsidR="00620D2F">
        <w:t xml:space="preserve">additional hours or overtime over </w:t>
      </w:r>
      <w:r w:rsidR="00C66B4B">
        <w:t xml:space="preserve">and above </w:t>
      </w:r>
      <w:r w:rsidR="00620D2F">
        <w:t>the standard week of 37.5 hours were paid. Having said that</w:t>
      </w:r>
      <w:r w:rsidR="005440A9">
        <w:t>,</w:t>
      </w:r>
      <w:r w:rsidR="00620D2F">
        <w:t xml:space="preserve"> full time managers </w:t>
      </w:r>
      <w:r w:rsidR="005440A9">
        <w:t xml:space="preserve">working </w:t>
      </w:r>
      <w:r w:rsidR="00620D2F">
        <w:t xml:space="preserve">in the </w:t>
      </w:r>
      <w:proofErr w:type="gramStart"/>
      <w:r w:rsidR="00620D2F">
        <w:t>NHS</w:t>
      </w:r>
      <w:r>
        <w:t>,</w:t>
      </w:r>
      <w:proofErr w:type="gramEnd"/>
      <w:r w:rsidR="00620D2F">
        <w:t xml:space="preserve"> are not normally paid overtime.</w:t>
      </w:r>
    </w:p>
    <w:p w:rsidR="0035472A" w:rsidRDefault="0035472A" w:rsidP="005440A9">
      <w:pPr>
        <w:jc w:val="both"/>
        <w:sectPr w:rsidR="0035472A" w:rsidSect="0035472A">
          <w:type w:val="continuous"/>
          <w:pgSz w:w="12240" w:h="15840"/>
          <w:pgMar w:top="1440" w:right="1440" w:bottom="1440" w:left="1440" w:header="720" w:footer="720" w:gutter="0"/>
          <w:cols w:num="2" w:sep="1" w:space="720"/>
          <w:docGrid w:linePitch="360"/>
        </w:sectPr>
      </w:pPr>
    </w:p>
    <w:p w:rsidR="0035472A" w:rsidRDefault="0035472A" w:rsidP="0035472A">
      <w:pPr>
        <w:pStyle w:val="NoSpacing"/>
      </w:pPr>
    </w:p>
    <w:p w:rsidR="00F84E5B" w:rsidRDefault="00C66B4B" w:rsidP="005440A9">
      <w:pPr>
        <w:jc w:val="both"/>
      </w:pPr>
      <w:r>
        <w:t xml:space="preserve">The next table looks </w:t>
      </w:r>
      <w:r w:rsidR="00CC59A6">
        <w:t xml:space="preserve">at </w:t>
      </w:r>
      <w:r>
        <w:t>average list sizes and working hours using the £5,000</w:t>
      </w:r>
      <w:r w:rsidR="00920802">
        <w:t xml:space="preserve"> salary bands</w:t>
      </w:r>
      <w:r w:rsidR="00397D65">
        <w:t>.</w:t>
      </w:r>
    </w:p>
    <w:p w:rsidR="00C66B4B" w:rsidRPr="00F84E5B" w:rsidRDefault="006C4DDF" w:rsidP="005440A9">
      <w:pPr>
        <w:jc w:val="both"/>
        <w:rPr>
          <w:b/>
        </w:rPr>
      </w:pPr>
      <w:r>
        <w:rPr>
          <w:b/>
        </w:rPr>
        <w:t>T</w:t>
      </w:r>
      <w:r w:rsidR="00F84E5B" w:rsidRPr="00F84E5B">
        <w:rPr>
          <w:b/>
        </w:rPr>
        <w:t xml:space="preserve">ABLE </w:t>
      </w:r>
      <w:r w:rsidR="00BD051B">
        <w:rPr>
          <w:b/>
        </w:rPr>
        <w:t>11</w:t>
      </w:r>
      <w:r w:rsidR="00F84E5B" w:rsidRPr="00F84E5B">
        <w:rPr>
          <w:b/>
        </w:rPr>
        <w:t>: AVERAGE LISTS A</w:t>
      </w:r>
      <w:r w:rsidR="00F84E5B">
        <w:rPr>
          <w:b/>
        </w:rPr>
        <w:t>ND</w:t>
      </w:r>
      <w:r w:rsidR="00F84E5B" w:rsidRPr="00F84E5B">
        <w:rPr>
          <w:b/>
        </w:rPr>
        <w:t xml:space="preserve"> WORKING HOURS BY SALARY </w:t>
      </w:r>
      <w:r w:rsidR="00D45D52" w:rsidRPr="00F84E5B">
        <w:rPr>
          <w:b/>
        </w:rPr>
        <w:t>BAND (</w:t>
      </w:r>
      <w:r w:rsidR="00222EC4">
        <w:rPr>
          <w:b/>
        </w:rPr>
        <w:t>based on 88 responses)</w:t>
      </w:r>
    </w:p>
    <w:tbl>
      <w:tblPr>
        <w:tblStyle w:val="TableGrid"/>
        <w:tblW w:w="0" w:type="auto"/>
        <w:tblLook w:val="04A0" w:firstRow="1" w:lastRow="0" w:firstColumn="1" w:lastColumn="0" w:noHBand="0" w:noVBand="1"/>
      </w:tblPr>
      <w:tblGrid>
        <w:gridCol w:w="1809"/>
        <w:gridCol w:w="1383"/>
        <w:gridCol w:w="1311"/>
        <w:gridCol w:w="1275"/>
        <w:gridCol w:w="1701"/>
        <w:gridCol w:w="2097"/>
      </w:tblGrid>
      <w:tr w:rsidR="00397D65" w:rsidTr="00397D65">
        <w:tc>
          <w:tcPr>
            <w:tcW w:w="1809" w:type="dxa"/>
          </w:tcPr>
          <w:p w:rsidR="00397D65" w:rsidRPr="00397D65" w:rsidRDefault="00397D65" w:rsidP="005440A9">
            <w:pPr>
              <w:jc w:val="both"/>
              <w:rPr>
                <w:b/>
              </w:rPr>
            </w:pPr>
            <w:r>
              <w:rPr>
                <w:b/>
              </w:rPr>
              <w:t>Salary Bands</w:t>
            </w:r>
          </w:p>
        </w:tc>
        <w:tc>
          <w:tcPr>
            <w:tcW w:w="3969" w:type="dxa"/>
            <w:gridSpan w:val="3"/>
          </w:tcPr>
          <w:p w:rsidR="00397D65" w:rsidRPr="00397D65" w:rsidRDefault="00397D65" w:rsidP="00397D65">
            <w:pPr>
              <w:jc w:val="center"/>
              <w:rPr>
                <w:b/>
              </w:rPr>
            </w:pPr>
            <w:r w:rsidRPr="00397D65">
              <w:rPr>
                <w:b/>
              </w:rPr>
              <w:t>Practices in Salary Bands</w:t>
            </w:r>
          </w:p>
        </w:tc>
        <w:tc>
          <w:tcPr>
            <w:tcW w:w="3798" w:type="dxa"/>
            <w:gridSpan w:val="2"/>
          </w:tcPr>
          <w:p w:rsidR="00397D65" w:rsidRPr="00397D65" w:rsidRDefault="00397D65" w:rsidP="00397D65">
            <w:pPr>
              <w:jc w:val="center"/>
              <w:rPr>
                <w:b/>
              </w:rPr>
            </w:pPr>
            <w:r w:rsidRPr="00397D65">
              <w:rPr>
                <w:b/>
              </w:rPr>
              <w:t>Average Practice / Manager</w:t>
            </w:r>
          </w:p>
        </w:tc>
      </w:tr>
      <w:tr w:rsidR="00397D65" w:rsidTr="00397D65">
        <w:trPr>
          <w:trHeight w:val="596"/>
        </w:trPr>
        <w:tc>
          <w:tcPr>
            <w:tcW w:w="1809" w:type="dxa"/>
          </w:tcPr>
          <w:p w:rsidR="00397D65" w:rsidRPr="00397D65" w:rsidRDefault="00397D65" w:rsidP="005440A9">
            <w:pPr>
              <w:jc w:val="both"/>
              <w:rPr>
                <w:b/>
              </w:rPr>
            </w:pPr>
            <w:r w:rsidRPr="00397D65">
              <w:rPr>
                <w:b/>
              </w:rPr>
              <w:t>Salary Bands</w:t>
            </w:r>
          </w:p>
        </w:tc>
        <w:tc>
          <w:tcPr>
            <w:tcW w:w="1383" w:type="dxa"/>
          </w:tcPr>
          <w:p w:rsidR="00397D65" w:rsidRPr="00397D65" w:rsidRDefault="00397D65" w:rsidP="00397D65">
            <w:pPr>
              <w:jc w:val="center"/>
              <w:rPr>
                <w:b/>
              </w:rPr>
            </w:pPr>
            <w:r w:rsidRPr="00397D65">
              <w:rPr>
                <w:b/>
              </w:rPr>
              <w:t>Practices</w:t>
            </w:r>
          </w:p>
        </w:tc>
        <w:tc>
          <w:tcPr>
            <w:tcW w:w="1311" w:type="dxa"/>
          </w:tcPr>
          <w:p w:rsidR="00397D65" w:rsidRPr="00397D65" w:rsidRDefault="00397D65" w:rsidP="00397D65">
            <w:pPr>
              <w:jc w:val="center"/>
              <w:rPr>
                <w:b/>
              </w:rPr>
            </w:pPr>
            <w:r w:rsidRPr="00397D65">
              <w:rPr>
                <w:b/>
              </w:rPr>
              <w:t>Patients</w:t>
            </w:r>
          </w:p>
        </w:tc>
        <w:tc>
          <w:tcPr>
            <w:tcW w:w="1275" w:type="dxa"/>
          </w:tcPr>
          <w:p w:rsidR="00397D65" w:rsidRPr="00397D65" w:rsidRDefault="00397D65" w:rsidP="00397D65">
            <w:pPr>
              <w:jc w:val="center"/>
              <w:rPr>
                <w:b/>
              </w:rPr>
            </w:pPr>
            <w:r w:rsidRPr="00397D65">
              <w:rPr>
                <w:b/>
              </w:rPr>
              <w:t>Working Hours</w:t>
            </w:r>
          </w:p>
        </w:tc>
        <w:tc>
          <w:tcPr>
            <w:tcW w:w="1701" w:type="dxa"/>
          </w:tcPr>
          <w:p w:rsidR="00397D65" w:rsidRPr="00397D65" w:rsidRDefault="00397D65" w:rsidP="00397D65">
            <w:pPr>
              <w:jc w:val="both"/>
              <w:rPr>
                <w:b/>
              </w:rPr>
            </w:pPr>
            <w:r w:rsidRPr="00397D65">
              <w:rPr>
                <w:b/>
              </w:rPr>
              <w:t xml:space="preserve">Average </w:t>
            </w:r>
            <w:r>
              <w:rPr>
                <w:b/>
              </w:rPr>
              <w:t xml:space="preserve">Practice </w:t>
            </w:r>
            <w:r w:rsidRPr="00397D65">
              <w:rPr>
                <w:b/>
              </w:rPr>
              <w:t>List</w:t>
            </w:r>
          </w:p>
        </w:tc>
        <w:tc>
          <w:tcPr>
            <w:tcW w:w="2097" w:type="dxa"/>
          </w:tcPr>
          <w:p w:rsidR="00397D65" w:rsidRPr="00397D65" w:rsidRDefault="00397D65" w:rsidP="00397D65">
            <w:pPr>
              <w:jc w:val="both"/>
              <w:rPr>
                <w:b/>
              </w:rPr>
            </w:pPr>
            <w:r w:rsidRPr="00397D65">
              <w:rPr>
                <w:b/>
              </w:rPr>
              <w:t xml:space="preserve">Average </w:t>
            </w:r>
            <w:r>
              <w:rPr>
                <w:b/>
              </w:rPr>
              <w:t xml:space="preserve">Practice Manager </w:t>
            </w:r>
            <w:r w:rsidRPr="00397D65">
              <w:rPr>
                <w:b/>
              </w:rPr>
              <w:t>Hours</w:t>
            </w:r>
          </w:p>
        </w:tc>
      </w:tr>
      <w:tr w:rsidR="00397D65" w:rsidTr="00397D65">
        <w:tc>
          <w:tcPr>
            <w:tcW w:w="1809" w:type="dxa"/>
          </w:tcPr>
          <w:p w:rsidR="009263E9" w:rsidRDefault="009263E9" w:rsidP="005440A9">
            <w:pPr>
              <w:jc w:val="both"/>
            </w:pPr>
            <w:r>
              <w:t>£45,000</w:t>
            </w:r>
          </w:p>
        </w:tc>
        <w:tc>
          <w:tcPr>
            <w:tcW w:w="1383" w:type="dxa"/>
          </w:tcPr>
          <w:p w:rsidR="009263E9" w:rsidRDefault="009263E9" w:rsidP="00FB7063">
            <w:pPr>
              <w:jc w:val="center"/>
            </w:pPr>
            <w:r>
              <w:t>23</w:t>
            </w:r>
          </w:p>
        </w:tc>
        <w:tc>
          <w:tcPr>
            <w:tcW w:w="1311" w:type="dxa"/>
          </w:tcPr>
          <w:p w:rsidR="009263E9" w:rsidRDefault="00397D65" w:rsidP="00920802">
            <w:pPr>
              <w:jc w:val="center"/>
            </w:pPr>
            <w:r>
              <w:t>259</w:t>
            </w:r>
            <w:r w:rsidR="00920802">
              <w:t>,</w:t>
            </w:r>
            <w:r>
              <w:t>419</w:t>
            </w:r>
          </w:p>
        </w:tc>
        <w:tc>
          <w:tcPr>
            <w:tcW w:w="1275" w:type="dxa"/>
          </w:tcPr>
          <w:p w:rsidR="009263E9" w:rsidRDefault="00397D65" w:rsidP="00920802">
            <w:pPr>
              <w:jc w:val="center"/>
            </w:pPr>
            <w:r>
              <w:t>829</w:t>
            </w:r>
          </w:p>
        </w:tc>
        <w:tc>
          <w:tcPr>
            <w:tcW w:w="1701" w:type="dxa"/>
          </w:tcPr>
          <w:p w:rsidR="009263E9" w:rsidRDefault="00397D65" w:rsidP="00920802">
            <w:pPr>
              <w:jc w:val="center"/>
            </w:pPr>
            <w:r>
              <w:t>11,300</w:t>
            </w:r>
          </w:p>
        </w:tc>
        <w:tc>
          <w:tcPr>
            <w:tcW w:w="2097" w:type="dxa"/>
          </w:tcPr>
          <w:p w:rsidR="009263E9" w:rsidRDefault="00397D65" w:rsidP="00920802">
            <w:pPr>
              <w:jc w:val="center"/>
            </w:pPr>
            <w:r>
              <w:t>36</w:t>
            </w:r>
          </w:p>
        </w:tc>
      </w:tr>
      <w:tr w:rsidR="00397D65" w:rsidTr="00397D65">
        <w:tc>
          <w:tcPr>
            <w:tcW w:w="1809" w:type="dxa"/>
          </w:tcPr>
          <w:p w:rsidR="009263E9" w:rsidRDefault="009263E9" w:rsidP="005440A9">
            <w:pPr>
              <w:jc w:val="both"/>
            </w:pPr>
            <w:r>
              <w:t>£40,000</w:t>
            </w:r>
          </w:p>
        </w:tc>
        <w:tc>
          <w:tcPr>
            <w:tcW w:w="1383" w:type="dxa"/>
          </w:tcPr>
          <w:p w:rsidR="009263E9" w:rsidRDefault="009263E9" w:rsidP="00FB7063">
            <w:pPr>
              <w:jc w:val="center"/>
            </w:pPr>
            <w:r>
              <w:t>14</w:t>
            </w:r>
          </w:p>
        </w:tc>
        <w:tc>
          <w:tcPr>
            <w:tcW w:w="1311" w:type="dxa"/>
          </w:tcPr>
          <w:p w:rsidR="009263E9" w:rsidRDefault="00920802" w:rsidP="00920802">
            <w:pPr>
              <w:jc w:val="center"/>
            </w:pPr>
            <w:r>
              <w:t>149,725</w:t>
            </w:r>
          </w:p>
        </w:tc>
        <w:tc>
          <w:tcPr>
            <w:tcW w:w="1275" w:type="dxa"/>
          </w:tcPr>
          <w:p w:rsidR="009263E9" w:rsidRDefault="00920802" w:rsidP="00920802">
            <w:pPr>
              <w:jc w:val="center"/>
            </w:pPr>
            <w:r>
              <w:t>572</w:t>
            </w:r>
          </w:p>
        </w:tc>
        <w:tc>
          <w:tcPr>
            <w:tcW w:w="1701" w:type="dxa"/>
          </w:tcPr>
          <w:p w:rsidR="009263E9" w:rsidRDefault="00397D65" w:rsidP="00920802">
            <w:pPr>
              <w:jc w:val="center"/>
            </w:pPr>
            <w:r>
              <w:t>10,700</w:t>
            </w:r>
          </w:p>
        </w:tc>
        <w:tc>
          <w:tcPr>
            <w:tcW w:w="2097" w:type="dxa"/>
          </w:tcPr>
          <w:p w:rsidR="009263E9" w:rsidRDefault="00397D65" w:rsidP="00920802">
            <w:pPr>
              <w:jc w:val="center"/>
            </w:pPr>
            <w:r>
              <w:t>36</w:t>
            </w:r>
          </w:p>
        </w:tc>
      </w:tr>
      <w:tr w:rsidR="00397D65" w:rsidTr="00397D65">
        <w:tc>
          <w:tcPr>
            <w:tcW w:w="1809" w:type="dxa"/>
          </w:tcPr>
          <w:p w:rsidR="009263E9" w:rsidRDefault="009263E9" w:rsidP="005440A9">
            <w:pPr>
              <w:jc w:val="both"/>
            </w:pPr>
            <w:r>
              <w:t>£35,000</w:t>
            </w:r>
          </w:p>
        </w:tc>
        <w:tc>
          <w:tcPr>
            <w:tcW w:w="1383" w:type="dxa"/>
          </w:tcPr>
          <w:p w:rsidR="009263E9" w:rsidRDefault="009263E9" w:rsidP="00FB7063">
            <w:pPr>
              <w:jc w:val="center"/>
            </w:pPr>
            <w:r>
              <w:t>22</w:t>
            </w:r>
          </w:p>
        </w:tc>
        <w:tc>
          <w:tcPr>
            <w:tcW w:w="1311" w:type="dxa"/>
          </w:tcPr>
          <w:p w:rsidR="009263E9" w:rsidRDefault="00920802" w:rsidP="00920802">
            <w:pPr>
              <w:jc w:val="center"/>
            </w:pPr>
            <w:r>
              <w:t>170,402</w:t>
            </w:r>
          </w:p>
        </w:tc>
        <w:tc>
          <w:tcPr>
            <w:tcW w:w="1275" w:type="dxa"/>
          </w:tcPr>
          <w:p w:rsidR="009263E9" w:rsidRDefault="00920802" w:rsidP="00920802">
            <w:pPr>
              <w:jc w:val="center"/>
            </w:pPr>
            <w:r>
              <w:t>781</w:t>
            </w:r>
          </w:p>
        </w:tc>
        <w:tc>
          <w:tcPr>
            <w:tcW w:w="1701" w:type="dxa"/>
          </w:tcPr>
          <w:p w:rsidR="009263E9" w:rsidRDefault="00397D65" w:rsidP="00920802">
            <w:pPr>
              <w:jc w:val="center"/>
            </w:pPr>
            <w:r>
              <w:t>7,800</w:t>
            </w:r>
          </w:p>
        </w:tc>
        <w:tc>
          <w:tcPr>
            <w:tcW w:w="2097" w:type="dxa"/>
          </w:tcPr>
          <w:p w:rsidR="009263E9" w:rsidRDefault="00397D65" w:rsidP="00920802">
            <w:pPr>
              <w:jc w:val="center"/>
            </w:pPr>
            <w:r>
              <w:t>35</w:t>
            </w:r>
          </w:p>
        </w:tc>
      </w:tr>
      <w:tr w:rsidR="009263E9" w:rsidTr="00397D65">
        <w:tc>
          <w:tcPr>
            <w:tcW w:w="1809" w:type="dxa"/>
          </w:tcPr>
          <w:p w:rsidR="009263E9" w:rsidRDefault="009263E9" w:rsidP="005440A9">
            <w:pPr>
              <w:jc w:val="both"/>
            </w:pPr>
            <w:r>
              <w:t>£30,000</w:t>
            </w:r>
          </w:p>
        </w:tc>
        <w:tc>
          <w:tcPr>
            <w:tcW w:w="1383" w:type="dxa"/>
          </w:tcPr>
          <w:p w:rsidR="009263E9" w:rsidRDefault="009263E9" w:rsidP="00FB7063">
            <w:pPr>
              <w:jc w:val="center"/>
            </w:pPr>
            <w:r>
              <w:t>15</w:t>
            </w:r>
          </w:p>
        </w:tc>
        <w:tc>
          <w:tcPr>
            <w:tcW w:w="1311" w:type="dxa"/>
          </w:tcPr>
          <w:p w:rsidR="009263E9" w:rsidRDefault="00920802" w:rsidP="00920802">
            <w:pPr>
              <w:jc w:val="center"/>
            </w:pPr>
            <w:r>
              <w:t>93,553</w:t>
            </w:r>
          </w:p>
        </w:tc>
        <w:tc>
          <w:tcPr>
            <w:tcW w:w="1275" w:type="dxa"/>
          </w:tcPr>
          <w:p w:rsidR="009263E9" w:rsidRDefault="00920802" w:rsidP="00920802">
            <w:pPr>
              <w:jc w:val="center"/>
            </w:pPr>
            <w:r>
              <w:t>504</w:t>
            </w:r>
          </w:p>
        </w:tc>
        <w:tc>
          <w:tcPr>
            <w:tcW w:w="1701" w:type="dxa"/>
          </w:tcPr>
          <w:p w:rsidR="009263E9" w:rsidRDefault="00397D65" w:rsidP="00920802">
            <w:pPr>
              <w:jc w:val="center"/>
            </w:pPr>
            <w:r>
              <w:t>6,300</w:t>
            </w:r>
          </w:p>
        </w:tc>
        <w:tc>
          <w:tcPr>
            <w:tcW w:w="2097" w:type="dxa"/>
          </w:tcPr>
          <w:p w:rsidR="009263E9" w:rsidRDefault="00397D65" w:rsidP="00920802">
            <w:pPr>
              <w:jc w:val="center"/>
            </w:pPr>
            <w:r>
              <w:t>34</w:t>
            </w:r>
          </w:p>
        </w:tc>
      </w:tr>
      <w:tr w:rsidR="00397D65" w:rsidTr="00397D65">
        <w:tc>
          <w:tcPr>
            <w:tcW w:w="1809" w:type="dxa"/>
          </w:tcPr>
          <w:p w:rsidR="009263E9" w:rsidRDefault="009263E9" w:rsidP="005440A9">
            <w:pPr>
              <w:jc w:val="both"/>
            </w:pPr>
            <w:r>
              <w:t>£25,000</w:t>
            </w:r>
          </w:p>
        </w:tc>
        <w:tc>
          <w:tcPr>
            <w:tcW w:w="1383" w:type="dxa"/>
          </w:tcPr>
          <w:p w:rsidR="009263E9" w:rsidRDefault="009263E9" w:rsidP="00FB7063">
            <w:pPr>
              <w:jc w:val="center"/>
            </w:pPr>
            <w:r>
              <w:t>5</w:t>
            </w:r>
          </w:p>
        </w:tc>
        <w:tc>
          <w:tcPr>
            <w:tcW w:w="1311" w:type="dxa"/>
          </w:tcPr>
          <w:p w:rsidR="009263E9" w:rsidRDefault="00920802" w:rsidP="00920802">
            <w:pPr>
              <w:jc w:val="center"/>
            </w:pPr>
            <w:r>
              <w:t>22,991</w:t>
            </w:r>
          </w:p>
        </w:tc>
        <w:tc>
          <w:tcPr>
            <w:tcW w:w="1275" w:type="dxa"/>
          </w:tcPr>
          <w:p w:rsidR="009263E9" w:rsidRDefault="00920802" w:rsidP="00920802">
            <w:pPr>
              <w:jc w:val="center"/>
            </w:pPr>
            <w:r>
              <w:t>174</w:t>
            </w:r>
          </w:p>
        </w:tc>
        <w:tc>
          <w:tcPr>
            <w:tcW w:w="1701" w:type="dxa"/>
          </w:tcPr>
          <w:p w:rsidR="009263E9" w:rsidRDefault="00397D65" w:rsidP="00920802">
            <w:pPr>
              <w:jc w:val="center"/>
            </w:pPr>
            <w:r>
              <w:t>4,600</w:t>
            </w:r>
          </w:p>
        </w:tc>
        <w:tc>
          <w:tcPr>
            <w:tcW w:w="2097" w:type="dxa"/>
          </w:tcPr>
          <w:p w:rsidR="009263E9" w:rsidRDefault="00397D65" w:rsidP="00920802">
            <w:pPr>
              <w:jc w:val="center"/>
            </w:pPr>
            <w:r>
              <w:t>34</w:t>
            </w:r>
          </w:p>
        </w:tc>
      </w:tr>
      <w:tr w:rsidR="00397D65" w:rsidTr="00397D65">
        <w:tc>
          <w:tcPr>
            <w:tcW w:w="1809" w:type="dxa"/>
          </w:tcPr>
          <w:p w:rsidR="009263E9" w:rsidRDefault="009263E9" w:rsidP="009263E9">
            <w:pPr>
              <w:jc w:val="both"/>
            </w:pPr>
            <w:r>
              <w:t>Under £25,000</w:t>
            </w:r>
          </w:p>
        </w:tc>
        <w:tc>
          <w:tcPr>
            <w:tcW w:w="1383" w:type="dxa"/>
          </w:tcPr>
          <w:p w:rsidR="009263E9" w:rsidRDefault="009263E9" w:rsidP="00FB7063">
            <w:pPr>
              <w:jc w:val="center"/>
            </w:pPr>
            <w:r>
              <w:t>9</w:t>
            </w:r>
          </w:p>
        </w:tc>
        <w:tc>
          <w:tcPr>
            <w:tcW w:w="1311" w:type="dxa"/>
          </w:tcPr>
          <w:p w:rsidR="009263E9" w:rsidRDefault="00920802" w:rsidP="00920802">
            <w:pPr>
              <w:jc w:val="center"/>
            </w:pPr>
            <w:r>
              <w:t>38,546</w:t>
            </w:r>
          </w:p>
        </w:tc>
        <w:tc>
          <w:tcPr>
            <w:tcW w:w="1275" w:type="dxa"/>
          </w:tcPr>
          <w:p w:rsidR="009263E9" w:rsidRDefault="00920802" w:rsidP="00920802">
            <w:pPr>
              <w:jc w:val="center"/>
            </w:pPr>
            <w:r>
              <w:t>243</w:t>
            </w:r>
          </w:p>
        </w:tc>
        <w:tc>
          <w:tcPr>
            <w:tcW w:w="1701" w:type="dxa"/>
          </w:tcPr>
          <w:p w:rsidR="009263E9" w:rsidRDefault="00397D65" w:rsidP="00920802">
            <w:pPr>
              <w:jc w:val="center"/>
            </w:pPr>
            <w:r>
              <w:t>4,300</w:t>
            </w:r>
          </w:p>
        </w:tc>
        <w:tc>
          <w:tcPr>
            <w:tcW w:w="2097" w:type="dxa"/>
          </w:tcPr>
          <w:p w:rsidR="009263E9" w:rsidRDefault="00397D65" w:rsidP="00920802">
            <w:pPr>
              <w:jc w:val="center"/>
            </w:pPr>
            <w:r>
              <w:t>27</w:t>
            </w:r>
          </w:p>
        </w:tc>
      </w:tr>
      <w:tr w:rsidR="009263E9" w:rsidTr="00397D65">
        <w:tc>
          <w:tcPr>
            <w:tcW w:w="1809" w:type="dxa"/>
          </w:tcPr>
          <w:p w:rsidR="009263E9" w:rsidRPr="00397D65" w:rsidRDefault="009263E9" w:rsidP="009263E9">
            <w:pPr>
              <w:jc w:val="both"/>
              <w:rPr>
                <w:b/>
              </w:rPr>
            </w:pPr>
            <w:r w:rsidRPr="00397D65">
              <w:rPr>
                <w:b/>
              </w:rPr>
              <w:t>Totals</w:t>
            </w:r>
          </w:p>
        </w:tc>
        <w:tc>
          <w:tcPr>
            <w:tcW w:w="1383" w:type="dxa"/>
          </w:tcPr>
          <w:p w:rsidR="009263E9" w:rsidRPr="00397D65" w:rsidRDefault="009263E9" w:rsidP="00FB7063">
            <w:pPr>
              <w:jc w:val="center"/>
              <w:rPr>
                <w:b/>
              </w:rPr>
            </w:pPr>
            <w:r w:rsidRPr="00397D65">
              <w:rPr>
                <w:b/>
              </w:rPr>
              <w:t>88</w:t>
            </w:r>
          </w:p>
        </w:tc>
        <w:tc>
          <w:tcPr>
            <w:tcW w:w="1311" w:type="dxa"/>
          </w:tcPr>
          <w:p w:rsidR="009263E9" w:rsidRPr="00397D65" w:rsidRDefault="00920802" w:rsidP="00920802">
            <w:pPr>
              <w:jc w:val="center"/>
              <w:rPr>
                <w:b/>
              </w:rPr>
            </w:pPr>
            <w:r>
              <w:rPr>
                <w:b/>
              </w:rPr>
              <w:t>-</w:t>
            </w:r>
          </w:p>
        </w:tc>
        <w:tc>
          <w:tcPr>
            <w:tcW w:w="1275" w:type="dxa"/>
          </w:tcPr>
          <w:p w:rsidR="009263E9" w:rsidRPr="00397D65" w:rsidRDefault="00920802" w:rsidP="00920802">
            <w:pPr>
              <w:jc w:val="center"/>
              <w:rPr>
                <w:b/>
              </w:rPr>
            </w:pPr>
            <w:r>
              <w:rPr>
                <w:b/>
              </w:rPr>
              <w:t>-</w:t>
            </w:r>
          </w:p>
        </w:tc>
        <w:tc>
          <w:tcPr>
            <w:tcW w:w="1701" w:type="dxa"/>
          </w:tcPr>
          <w:p w:rsidR="009263E9" w:rsidRPr="00397D65" w:rsidRDefault="00920802" w:rsidP="00920802">
            <w:pPr>
              <w:jc w:val="center"/>
              <w:rPr>
                <w:b/>
              </w:rPr>
            </w:pPr>
            <w:r>
              <w:rPr>
                <w:b/>
              </w:rPr>
              <w:t>-</w:t>
            </w:r>
          </w:p>
        </w:tc>
        <w:tc>
          <w:tcPr>
            <w:tcW w:w="2097" w:type="dxa"/>
          </w:tcPr>
          <w:p w:rsidR="009263E9" w:rsidRPr="00397D65" w:rsidRDefault="00920802" w:rsidP="00920802">
            <w:pPr>
              <w:jc w:val="center"/>
              <w:rPr>
                <w:b/>
              </w:rPr>
            </w:pPr>
            <w:r>
              <w:rPr>
                <w:b/>
              </w:rPr>
              <w:t>-</w:t>
            </w:r>
          </w:p>
        </w:tc>
      </w:tr>
    </w:tbl>
    <w:p w:rsidR="00F84E5B" w:rsidRDefault="00F84E5B" w:rsidP="00F84E5B">
      <w:pPr>
        <w:pStyle w:val="NoSpacing"/>
      </w:pPr>
    </w:p>
    <w:p w:rsidR="00DA7F50" w:rsidRDefault="00DA7F50" w:rsidP="0035472A">
      <w:pPr>
        <w:pStyle w:val="NoSpacing"/>
        <w:jc w:val="both"/>
        <w:sectPr w:rsidR="00DA7F50" w:rsidSect="00781B51">
          <w:type w:val="continuous"/>
          <w:pgSz w:w="12240" w:h="15840"/>
          <w:pgMar w:top="1440" w:right="1440" w:bottom="1440" w:left="1440" w:header="720" w:footer="720" w:gutter="0"/>
          <w:cols w:space="720"/>
          <w:docGrid w:linePitch="360"/>
        </w:sectPr>
      </w:pPr>
    </w:p>
    <w:p w:rsidR="00F84E5B" w:rsidRDefault="00F84E5B" w:rsidP="0035472A">
      <w:pPr>
        <w:pStyle w:val="NoSpacing"/>
        <w:jc w:val="both"/>
      </w:pPr>
      <w:r>
        <w:lastRenderedPageBreak/>
        <w:t xml:space="preserve">The above table provides the most interesting demonstration of Salaries when related to practice list size and the average working hours of practice managers. This suggests that because many managers are paid below par the result is that it brings the average down. Do not be misled. </w:t>
      </w:r>
    </w:p>
    <w:p w:rsidR="00F84E5B" w:rsidRDefault="00F84E5B" w:rsidP="00F84E5B">
      <w:pPr>
        <w:pStyle w:val="NoSpacing"/>
      </w:pPr>
    </w:p>
    <w:p w:rsidR="006A4BCE" w:rsidRPr="00D45D52" w:rsidRDefault="006A4BCE" w:rsidP="00D45D52">
      <w:pPr>
        <w:pStyle w:val="Heading3"/>
        <w:rPr>
          <w:color w:val="1F497D" w:themeColor="text2"/>
        </w:rPr>
      </w:pPr>
      <w:bookmarkStart w:id="11" w:name="_Toc413698486"/>
      <w:r w:rsidRPr="00D45D52">
        <w:rPr>
          <w:color w:val="1F497D" w:themeColor="text2"/>
        </w:rPr>
        <w:lastRenderedPageBreak/>
        <w:t>SALARY RANGE and PRACTICE SIZE</w:t>
      </w:r>
      <w:bookmarkEnd w:id="11"/>
    </w:p>
    <w:p w:rsidR="00E9718A" w:rsidRDefault="00B50678" w:rsidP="00D45D52">
      <w:pPr>
        <w:jc w:val="both"/>
      </w:pPr>
      <w:r>
        <w:t>Taking into account the information contained in this report, h</w:t>
      </w:r>
      <w:r w:rsidR="00620D2F">
        <w:t>ere is a broad guide to Practice Manager Salaries reported in the findings from the Survey</w:t>
      </w:r>
      <w:r w:rsidR="00F84E5B">
        <w:t xml:space="preserve"> fit in with the NHS Grading System</w:t>
      </w:r>
      <w:r w:rsidR="00620D2F">
        <w:t>:</w:t>
      </w:r>
    </w:p>
    <w:p w:rsidR="00DA7F50" w:rsidRDefault="00DA7F50">
      <w:pPr>
        <w:rPr>
          <w:b/>
        </w:rPr>
        <w:sectPr w:rsidR="00DA7F50" w:rsidSect="00DA7F50">
          <w:type w:val="continuous"/>
          <w:pgSz w:w="12240" w:h="15840"/>
          <w:pgMar w:top="1440" w:right="1440" w:bottom="1440" w:left="1440" w:header="720" w:footer="720" w:gutter="0"/>
          <w:cols w:num="2" w:sep="1" w:space="720"/>
          <w:docGrid w:linePitch="360"/>
        </w:sectPr>
      </w:pPr>
    </w:p>
    <w:p w:rsidR="00DA7F50" w:rsidRDefault="00DA7F50">
      <w:pPr>
        <w:rPr>
          <w:b/>
        </w:rPr>
      </w:pPr>
    </w:p>
    <w:p w:rsidR="00DA7F50" w:rsidRDefault="00DA7F50">
      <w:pPr>
        <w:rPr>
          <w:b/>
        </w:rPr>
      </w:pPr>
    </w:p>
    <w:p w:rsidR="00DA7F50" w:rsidRDefault="00DA7F50">
      <w:pPr>
        <w:rPr>
          <w:b/>
        </w:rPr>
      </w:pPr>
    </w:p>
    <w:p w:rsidR="00F84E5B" w:rsidRPr="00F84E5B" w:rsidRDefault="00F84E5B">
      <w:pPr>
        <w:rPr>
          <w:b/>
        </w:rPr>
      </w:pPr>
      <w:r w:rsidRPr="00F84E5B">
        <w:rPr>
          <w:b/>
        </w:rPr>
        <w:lastRenderedPageBreak/>
        <w:t>TABLE 1</w:t>
      </w:r>
      <w:r w:rsidR="00BD051B">
        <w:rPr>
          <w:b/>
        </w:rPr>
        <w:t>2</w:t>
      </w:r>
      <w:r w:rsidRPr="00F84E5B">
        <w:rPr>
          <w:b/>
        </w:rPr>
        <w:t>: NHS PAY GRADES TIE IN</w:t>
      </w:r>
    </w:p>
    <w:tbl>
      <w:tblPr>
        <w:tblStyle w:val="TableGrid"/>
        <w:tblW w:w="0" w:type="auto"/>
        <w:tblLook w:val="04A0" w:firstRow="1" w:lastRow="0" w:firstColumn="1" w:lastColumn="0" w:noHBand="0" w:noVBand="1"/>
      </w:tblPr>
      <w:tblGrid>
        <w:gridCol w:w="1668"/>
        <w:gridCol w:w="1984"/>
        <w:gridCol w:w="3119"/>
        <w:gridCol w:w="2037"/>
      </w:tblGrid>
      <w:tr w:rsidR="005440A9" w:rsidTr="0035472A">
        <w:tc>
          <w:tcPr>
            <w:tcW w:w="1668" w:type="dxa"/>
          </w:tcPr>
          <w:p w:rsidR="005440A9" w:rsidRPr="005440A9" w:rsidRDefault="005440A9">
            <w:pPr>
              <w:rPr>
                <w:b/>
              </w:rPr>
            </w:pPr>
            <w:r w:rsidRPr="005440A9">
              <w:rPr>
                <w:b/>
              </w:rPr>
              <w:t>Salary Range</w:t>
            </w:r>
          </w:p>
        </w:tc>
        <w:tc>
          <w:tcPr>
            <w:tcW w:w="1984" w:type="dxa"/>
          </w:tcPr>
          <w:p w:rsidR="005440A9" w:rsidRPr="005440A9" w:rsidRDefault="005440A9">
            <w:pPr>
              <w:rPr>
                <w:b/>
              </w:rPr>
            </w:pPr>
            <w:r w:rsidRPr="005440A9">
              <w:rPr>
                <w:b/>
              </w:rPr>
              <w:t>Practice List Size</w:t>
            </w:r>
          </w:p>
        </w:tc>
        <w:tc>
          <w:tcPr>
            <w:tcW w:w="3119" w:type="dxa"/>
          </w:tcPr>
          <w:p w:rsidR="005440A9" w:rsidRPr="005440A9" w:rsidRDefault="005440A9">
            <w:pPr>
              <w:rPr>
                <w:b/>
              </w:rPr>
            </w:pPr>
            <w:r w:rsidRPr="005440A9">
              <w:rPr>
                <w:b/>
              </w:rPr>
              <w:t>Working Week</w:t>
            </w:r>
          </w:p>
        </w:tc>
        <w:tc>
          <w:tcPr>
            <w:tcW w:w="2037" w:type="dxa"/>
          </w:tcPr>
          <w:p w:rsidR="005440A9" w:rsidRPr="005440A9" w:rsidRDefault="005440A9">
            <w:pPr>
              <w:rPr>
                <w:b/>
              </w:rPr>
            </w:pPr>
            <w:r w:rsidRPr="005440A9">
              <w:rPr>
                <w:b/>
              </w:rPr>
              <w:t>NHS Grading AFC</w:t>
            </w:r>
          </w:p>
        </w:tc>
      </w:tr>
      <w:tr w:rsidR="005440A9" w:rsidTr="0035472A">
        <w:tc>
          <w:tcPr>
            <w:tcW w:w="1668" w:type="dxa"/>
          </w:tcPr>
          <w:p w:rsidR="005440A9" w:rsidRDefault="005440A9">
            <w:r>
              <w:t>Up to £30,000</w:t>
            </w:r>
          </w:p>
        </w:tc>
        <w:tc>
          <w:tcPr>
            <w:tcW w:w="1984" w:type="dxa"/>
          </w:tcPr>
          <w:p w:rsidR="005440A9" w:rsidRDefault="005440A9">
            <w:r>
              <w:t>2,500 - 8,500</w:t>
            </w:r>
          </w:p>
        </w:tc>
        <w:tc>
          <w:tcPr>
            <w:tcW w:w="3119" w:type="dxa"/>
          </w:tcPr>
          <w:p w:rsidR="005440A9" w:rsidRDefault="005440A9" w:rsidP="00F84E5B">
            <w:r>
              <w:t>Less than 30 hours p</w:t>
            </w:r>
            <w:r w:rsidR="00F84E5B">
              <w:t>er week</w:t>
            </w:r>
            <w:r>
              <w:t>.</w:t>
            </w:r>
          </w:p>
        </w:tc>
        <w:tc>
          <w:tcPr>
            <w:tcW w:w="2037" w:type="dxa"/>
          </w:tcPr>
          <w:p w:rsidR="005440A9" w:rsidRDefault="005440A9">
            <w:r>
              <w:t>Band 5/6</w:t>
            </w:r>
          </w:p>
        </w:tc>
      </w:tr>
      <w:tr w:rsidR="005440A9" w:rsidTr="0035472A">
        <w:tc>
          <w:tcPr>
            <w:tcW w:w="1668" w:type="dxa"/>
          </w:tcPr>
          <w:p w:rsidR="005440A9" w:rsidRDefault="005440A9">
            <w:r>
              <w:t>£30,000 - £40,000</w:t>
            </w:r>
          </w:p>
        </w:tc>
        <w:tc>
          <w:tcPr>
            <w:tcW w:w="1984" w:type="dxa"/>
          </w:tcPr>
          <w:p w:rsidR="005440A9" w:rsidRDefault="005440A9">
            <w:r>
              <w:t>8,500 – 10,000</w:t>
            </w:r>
          </w:p>
        </w:tc>
        <w:tc>
          <w:tcPr>
            <w:tcW w:w="3119" w:type="dxa"/>
          </w:tcPr>
          <w:p w:rsidR="005440A9" w:rsidRDefault="005440A9">
            <w:r>
              <w:t>35 – 38 hours per week</w:t>
            </w:r>
          </w:p>
        </w:tc>
        <w:tc>
          <w:tcPr>
            <w:tcW w:w="2037" w:type="dxa"/>
          </w:tcPr>
          <w:p w:rsidR="005440A9" w:rsidRDefault="005440A9">
            <w:r>
              <w:t>Band 7</w:t>
            </w:r>
          </w:p>
        </w:tc>
      </w:tr>
      <w:tr w:rsidR="005440A9" w:rsidTr="0035472A">
        <w:tc>
          <w:tcPr>
            <w:tcW w:w="1668" w:type="dxa"/>
          </w:tcPr>
          <w:p w:rsidR="005440A9" w:rsidRDefault="005440A9">
            <w:r>
              <w:t>£40,000 - £45,000</w:t>
            </w:r>
          </w:p>
        </w:tc>
        <w:tc>
          <w:tcPr>
            <w:tcW w:w="1984" w:type="dxa"/>
          </w:tcPr>
          <w:p w:rsidR="005440A9" w:rsidRDefault="005440A9">
            <w:r>
              <w:t>10,000 – 15,000</w:t>
            </w:r>
          </w:p>
        </w:tc>
        <w:tc>
          <w:tcPr>
            <w:tcW w:w="3119" w:type="dxa"/>
          </w:tcPr>
          <w:p w:rsidR="005440A9" w:rsidRDefault="005440A9">
            <w:r>
              <w:t>37.5 (Standard)</w:t>
            </w:r>
          </w:p>
        </w:tc>
        <w:tc>
          <w:tcPr>
            <w:tcW w:w="2037" w:type="dxa"/>
          </w:tcPr>
          <w:p w:rsidR="005440A9" w:rsidRDefault="005440A9">
            <w:r>
              <w:t>Band 8a</w:t>
            </w:r>
          </w:p>
        </w:tc>
      </w:tr>
      <w:tr w:rsidR="005440A9" w:rsidTr="0035472A">
        <w:tc>
          <w:tcPr>
            <w:tcW w:w="1668" w:type="dxa"/>
          </w:tcPr>
          <w:p w:rsidR="005440A9" w:rsidRDefault="005440A9">
            <w:r>
              <w:t>£45,000 plus</w:t>
            </w:r>
          </w:p>
        </w:tc>
        <w:tc>
          <w:tcPr>
            <w:tcW w:w="1984" w:type="dxa"/>
          </w:tcPr>
          <w:p w:rsidR="005440A9" w:rsidRDefault="005440A9">
            <w:r>
              <w:t>15,000 plus</w:t>
            </w:r>
          </w:p>
        </w:tc>
        <w:tc>
          <w:tcPr>
            <w:tcW w:w="3119" w:type="dxa"/>
          </w:tcPr>
          <w:p w:rsidR="005440A9" w:rsidRDefault="005440A9">
            <w:r>
              <w:t>37.5 (Minimum)</w:t>
            </w:r>
          </w:p>
        </w:tc>
        <w:tc>
          <w:tcPr>
            <w:tcW w:w="2037" w:type="dxa"/>
          </w:tcPr>
          <w:p w:rsidR="005440A9" w:rsidRDefault="005440A9">
            <w:r>
              <w:t>Band 8a/8b</w:t>
            </w:r>
          </w:p>
        </w:tc>
      </w:tr>
    </w:tbl>
    <w:p w:rsidR="008411EE" w:rsidRDefault="008411EE" w:rsidP="008411EE">
      <w:pPr>
        <w:pStyle w:val="NoSpacing"/>
      </w:pPr>
    </w:p>
    <w:p w:rsidR="00DA7F50" w:rsidRDefault="00DA7F50" w:rsidP="0035472A">
      <w:pPr>
        <w:jc w:val="both"/>
        <w:sectPr w:rsidR="00DA7F50" w:rsidSect="00781B51">
          <w:type w:val="continuous"/>
          <w:pgSz w:w="12240" w:h="15840"/>
          <w:pgMar w:top="1440" w:right="1440" w:bottom="1440" w:left="1440" w:header="720" w:footer="720" w:gutter="0"/>
          <w:cols w:space="720"/>
          <w:docGrid w:linePitch="360"/>
        </w:sectPr>
      </w:pPr>
    </w:p>
    <w:p w:rsidR="00D45D52" w:rsidRPr="0026237E" w:rsidRDefault="00D45D52" w:rsidP="0026237E">
      <w:pPr>
        <w:pStyle w:val="Heading3"/>
      </w:pPr>
      <w:bookmarkStart w:id="12" w:name="_Toc413698487"/>
      <w:r w:rsidRPr="0026237E">
        <w:lastRenderedPageBreak/>
        <w:t>WORKLOAD FACTORS</w:t>
      </w:r>
      <w:bookmarkEnd w:id="12"/>
    </w:p>
    <w:p w:rsidR="00E9718A" w:rsidRDefault="00620D2F" w:rsidP="0035472A">
      <w:pPr>
        <w:jc w:val="both"/>
      </w:pPr>
      <w:r>
        <w:t xml:space="preserve">Nevertheless, there were many exceptions to the above pattern from two stand points. Firstly there are managers who in my view could fully justify seeking a salary increase who are placed in higher list size groups and work in practices with exceptional circumstances. Secondly there are practices </w:t>
      </w:r>
      <w:r>
        <w:lastRenderedPageBreak/>
        <w:t>with low list sizes where the manager earns £45,000 plus. Usually, there is a clear reason why the salary is higher - not just the generosity of the 'employer'.  Reasons might include managing an out of hours centre in addition to a daytime surgery or managing a complex group of surgeries</w:t>
      </w:r>
      <w:r w:rsidR="00323CA2">
        <w:t xml:space="preserve"> with or without dispensaries</w:t>
      </w:r>
      <w:r>
        <w:t xml:space="preserve">. </w:t>
      </w:r>
    </w:p>
    <w:p w:rsidR="00DA7F50" w:rsidRDefault="00DA7F50">
      <w:pPr>
        <w:rPr>
          <w:b/>
          <w:bCs/>
        </w:rPr>
        <w:sectPr w:rsidR="00DA7F50" w:rsidSect="00DA7F50">
          <w:type w:val="continuous"/>
          <w:pgSz w:w="12240" w:h="15840"/>
          <w:pgMar w:top="1440" w:right="1440" w:bottom="1440" w:left="1440" w:header="720" w:footer="720" w:gutter="0"/>
          <w:cols w:num="2" w:sep="1" w:space="720"/>
          <w:docGrid w:linePitch="360"/>
        </w:sectPr>
      </w:pPr>
    </w:p>
    <w:p w:rsidR="00DA7F50" w:rsidRDefault="00DA7F50" w:rsidP="00DA7F50">
      <w:pPr>
        <w:pStyle w:val="NoSpacing"/>
      </w:pPr>
    </w:p>
    <w:p w:rsidR="00E9718A" w:rsidRDefault="00F84E5B">
      <w:pPr>
        <w:rPr>
          <w:b/>
          <w:bCs/>
        </w:rPr>
      </w:pPr>
      <w:r>
        <w:rPr>
          <w:b/>
          <w:bCs/>
        </w:rPr>
        <w:t>TABLE 1</w:t>
      </w:r>
      <w:r w:rsidR="00BD051B">
        <w:rPr>
          <w:b/>
          <w:bCs/>
        </w:rPr>
        <w:t>3</w:t>
      </w:r>
      <w:r>
        <w:rPr>
          <w:b/>
          <w:bCs/>
        </w:rPr>
        <w:t xml:space="preserve">: </w:t>
      </w:r>
      <w:r w:rsidR="00620D2F">
        <w:rPr>
          <w:b/>
          <w:bCs/>
        </w:rPr>
        <w:t>WORKLOAD FACTORS</w:t>
      </w:r>
    </w:p>
    <w:tbl>
      <w:tblPr>
        <w:tblStyle w:val="TableGrid"/>
        <w:tblW w:w="0" w:type="auto"/>
        <w:tblLayout w:type="fixed"/>
        <w:tblLook w:val="04A0" w:firstRow="1" w:lastRow="0" w:firstColumn="1" w:lastColumn="0" w:noHBand="0" w:noVBand="1"/>
      </w:tblPr>
      <w:tblGrid>
        <w:gridCol w:w="1242"/>
        <w:gridCol w:w="1134"/>
        <w:gridCol w:w="993"/>
        <w:gridCol w:w="1134"/>
        <w:gridCol w:w="1183"/>
        <w:gridCol w:w="996"/>
        <w:gridCol w:w="1293"/>
        <w:gridCol w:w="1601"/>
      </w:tblGrid>
      <w:tr w:rsidR="00303E45" w:rsidTr="00303E45">
        <w:tc>
          <w:tcPr>
            <w:tcW w:w="1242" w:type="dxa"/>
            <w:vMerge w:val="restart"/>
          </w:tcPr>
          <w:p w:rsidR="00303E45" w:rsidRPr="008F39A6" w:rsidRDefault="00303E45" w:rsidP="002F645A">
            <w:pPr>
              <w:jc w:val="both"/>
              <w:rPr>
                <w:b/>
              </w:rPr>
            </w:pPr>
            <w:r w:rsidRPr="008F39A6">
              <w:rPr>
                <w:b/>
              </w:rPr>
              <w:t>Salary</w:t>
            </w:r>
          </w:p>
        </w:tc>
        <w:tc>
          <w:tcPr>
            <w:tcW w:w="1134" w:type="dxa"/>
            <w:vMerge w:val="restart"/>
          </w:tcPr>
          <w:p w:rsidR="00303E45" w:rsidRPr="008F39A6" w:rsidRDefault="00303E45" w:rsidP="002F645A">
            <w:pPr>
              <w:jc w:val="both"/>
              <w:rPr>
                <w:b/>
                <w:sz w:val="22"/>
              </w:rPr>
            </w:pPr>
            <w:r w:rsidRPr="008F39A6">
              <w:rPr>
                <w:b/>
                <w:sz w:val="22"/>
              </w:rPr>
              <w:t xml:space="preserve">No of </w:t>
            </w:r>
          </w:p>
          <w:p w:rsidR="00303E45" w:rsidRPr="008F39A6" w:rsidRDefault="00303E45" w:rsidP="002F645A">
            <w:pPr>
              <w:jc w:val="both"/>
              <w:rPr>
                <w:b/>
              </w:rPr>
            </w:pPr>
            <w:r w:rsidRPr="008F39A6">
              <w:rPr>
                <w:b/>
                <w:sz w:val="22"/>
              </w:rPr>
              <w:t>Practices</w:t>
            </w:r>
          </w:p>
        </w:tc>
        <w:tc>
          <w:tcPr>
            <w:tcW w:w="7200" w:type="dxa"/>
            <w:gridSpan w:val="6"/>
          </w:tcPr>
          <w:p w:rsidR="00303E45" w:rsidRPr="008F39A6" w:rsidRDefault="007A4FDE" w:rsidP="00303E45">
            <w:pPr>
              <w:jc w:val="center"/>
              <w:rPr>
                <w:b/>
              </w:rPr>
            </w:pPr>
            <w:r>
              <w:rPr>
                <w:b/>
              </w:rPr>
              <w:t xml:space="preserve">Added </w:t>
            </w:r>
            <w:r w:rsidR="00303E45" w:rsidRPr="008F39A6">
              <w:rPr>
                <w:b/>
              </w:rPr>
              <w:t>Workload Factors</w:t>
            </w:r>
          </w:p>
        </w:tc>
      </w:tr>
      <w:tr w:rsidR="00303E45" w:rsidTr="00303E45">
        <w:tc>
          <w:tcPr>
            <w:tcW w:w="1242" w:type="dxa"/>
            <w:vMerge/>
          </w:tcPr>
          <w:p w:rsidR="00303E45" w:rsidRDefault="00303E45" w:rsidP="002F645A">
            <w:pPr>
              <w:jc w:val="both"/>
            </w:pPr>
          </w:p>
        </w:tc>
        <w:tc>
          <w:tcPr>
            <w:tcW w:w="1134" w:type="dxa"/>
            <w:vMerge/>
          </w:tcPr>
          <w:p w:rsidR="00303E45" w:rsidRPr="00303E45" w:rsidRDefault="00303E45" w:rsidP="002F645A">
            <w:pPr>
              <w:jc w:val="both"/>
              <w:rPr>
                <w:sz w:val="22"/>
              </w:rPr>
            </w:pPr>
          </w:p>
        </w:tc>
        <w:tc>
          <w:tcPr>
            <w:tcW w:w="993" w:type="dxa"/>
          </w:tcPr>
          <w:p w:rsidR="00303E45" w:rsidRPr="00303E45" w:rsidRDefault="00303E45" w:rsidP="002F645A">
            <w:pPr>
              <w:jc w:val="both"/>
              <w:rPr>
                <w:sz w:val="20"/>
              </w:rPr>
            </w:pPr>
            <w:r w:rsidRPr="00303E45">
              <w:rPr>
                <w:sz w:val="20"/>
              </w:rPr>
              <w:t>Salaried GP(s)</w:t>
            </w:r>
          </w:p>
        </w:tc>
        <w:tc>
          <w:tcPr>
            <w:tcW w:w="1134" w:type="dxa"/>
          </w:tcPr>
          <w:p w:rsidR="00303E45" w:rsidRPr="00303E45" w:rsidRDefault="00303E45" w:rsidP="002F645A">
            <w:pPr>
              <w:jc w:val="both"/>
              <w:rPr>
                <w:sz w:val="20"/>
              </w:rPr>
            </w:pPr>
            <w:r w:rsidRPr="00303E45">
              <w:rPr>
                <w:sz w:val="20"/>
              </w:rPr>
              <w:t>Trainee(s)</w:t>
            </w:r>
          </w:p>
        </w:tc>
        <w:tc>
          <w:tcPr>
            <w:tcW w:w="1183" w:type="dxa"/>
          </w:tcPr>
          <w:p w:rsidR="00303E45" w:rsidRPr="00303E45" w:rsidRDefault="00303E45" w:rsidP="002F645A">
            <w:pPr>
              <w:jc w:val="both"/>
              <w:rPr>
                <w:sz w:val="20"/>
              </w:rPr>
            </w:pPr>
            <w:r w:rsidRPr="00303E45">
              <w:rPr>
                <w:sz w:val="20"/>
              </w:rPr>
              <w:t>Nurse Practitioner</w:t>
            </w:r>
          </w:p>
        </w:tc>
        <w:tc>
          <w:tcPr>
            <w:tcW w:w="996" w:type="dxa"/>
          </w:tcPr>
          <w:p w:rsidR="00303E45" w:rsidRPr="00303E45" w:rsidRDefault="00303E45" w:rsidP="002F645A">
            <w:pPr>
              <w:jc w:val="both"/>
              <w:rPr>
                <w:sz w:val="20"/>
              </w:rPr>
            </w:pPr>
            <w:r w:rsidRPr="00303E45">
              <w:rPr>
                <w:sz w:val="20"/>
              </w:rPr>
              <w:t>Branch Surgery</w:t>
            </w:r>
          </w:p>
        </w:tc>
        <w:tc>
          <w:tcPr>
            <w:tcW w:w="1293" w:type="dxa"/>
          </w:tcPr>
          <w:p w:rsidR="00303E45" w:rsidRPr="00303E45" w:rsidRDefault="00303E45" w:rsidP="002F645A">
            <w:pPr>
              <w:jc w:val="both"/>
              <w:rPr>
                <w:sz w:val="20"/>
              </w:rPr>
            </w:pPr>
            <w:r w:rsidRPr="00303E45">
              <w:rPr>
                <w:sz w:val="20"/>
              </w:rPr>
              <w:t>Dispensary</w:t>
            </w:r>
          </w:p>
        </w:tc>
        <w:tc>
          <w:tcPr>
            <w:tcW w:w="1601" w:type="dxa"/>
          </w:tcPr>
          <w:p w:rsidR="00303E45" w:rsidRPr="00303E45" w:rsidRDefault="00303E45" w:rsidP="002F645A">
            <w:pPr>
              <w:jc w:val="both"/>
              <w:rPr>
                <w:sz w:val="20"/>
              </w:rPr>
            </w:pPr>
            <w:r w:rsidRPr="00303E45">
              <w:rPr>
                <w:sz w:val="20"/>
              </w:rPr>
              <w:t>Outside Commitments</w:t>
            </w:r>
          </w:p>
        </w:tc>
      </w:tr>
      <w:tr w:rsidR="00303E45" w:rsidTr="00303E45">
        <w:tc>
          <w:tcPr>
            <w:tcW w:w="1242" w:type="dxa"/>
          </w:tcPr>
          <w:p w:rsidR="00303E45" w:rsidRPr="008F39A6" w:rsidRDefault="00303E45" w:rsidP="002F645A">
            <w:pPr>
              <w:jc w:val="both"/>
              <w:rPr>
                <w:b/>
              </w:rPr>
            </w:pPr>
            <w:r w:rsidRPr="008F39A6">
              <w:rPr>
                <w:b/>
              </w:rPr>
              <w:t>£45,000</w:t>
            </w:r>
          </w:p>
        </w:tc>
        <w:tc>
          <w:tcPr>
            <w:tcW w:w="1134" w:type="dxa"/>
          </w:tcPr>
          <w:p w:rsidR="00303E45" w:rsidRDefault="00303E45" w:rsidP="008F39A6">
            <w:pPr>
              <w:jc w:val="center"/>
            </w:pPr>
            <w:r>
              <w:t>23</w:t>
            </w:r>
          </w:p>
        </w:tc>
        <w:tc>
          <w:tcPr>
            <w:tcW w:w="993" w:type="dxa"/>
          </w:tcPr>
          <w:p w:rsidR="00303E45" w:rsidRDefault="00303E45" w:rsidP="008F39A6">
            <w:pPr>
              <w:jc w:val="center"/>
            </w:pPr>
            <w:r>
              <w:t>20</w:t>
            </w:r>
          </w:p>
        </w:tc>
        <w:tc>
          <w:tcPr>
            <w:tcW w:w="1134" w:type="dxa"/>
          </w:tcPr>
          <w:p w:rsidR="00303E45" w:rsidRDefault="00303E45" w:rsidP="008F39A6">
            <w:pPr>
              <w:jc w:val="center"/>
            </w:pPr>
            <w:r>
              <w:t>16</w:t>
            </w:r>
          </w:p>
        </w:tc>
        <w:tc>
          <w:tcPr>
            <w:tcW w:w="1183" w:type="dxa"/>
          </w:tcPr>
          <w:p w:rsidR="00303E45" w:rsidRDefault="00303E45" w:rsidP="008F39A6">
            <w:pPr>
              <w:jc w:val="center"/>
            </w:pPr>
            <w:r>
              <w:t>6</w:t>
            </w:r>
          </w:p>
        </w:tc>
        <w:tc>
          <w:tcPr>
            <w:tcW w:w="996" w:type="dxa"/>
          </w:tcPr>
          <w:p w:rsidR="00303E45" w:rsidRDefault="00303E45" w:rsidP="008F39A6">
            <w:pPr>
              <w:jc w:val="center"/>
            </w:pPr>
            <w:r>
              <w:t>9</w:t>
            </w:r>
          </w:p>
        </w:tc>
        <w:tc>
          <w:tcPr>
            <w:tcW w:w="1293" w:type="dxa"/>
          </w:tcPr>
          <w:p w:rsidR="00303E45" w:rsidRDefault="00303E45" w:rsidP="008F39A6">
            <w:pPr>
              <w:jc w:val="center"/>
            </w:pPr>
            <w:r>
              <w:t>1</w:t>
            </w:r>
          </w:p>
        </w:tc>
        <w:tc>
          <w:tcPr>
            <w:tcW w:w="1601" w:type="dxa"/>
          </w:tcPr>
          <w:p w:rsidR="00303E45" w:rsidRDefault="00303E45" w:rsidP="008F39A6">
            <w:pPr>
              <w:jc w:val="center"/>
            </w:pPr>
            <w:r>
              <w:t>7</w:t>
            </w:r>
          </w:p>
        </w:tc>
      </w:tr>
      <w:tr w:rsidR="00303E45" w:rsidTr="00303E45">
        <w:tc>
          <w:tcPr>
            <w:tcW w:w="1242" w:type="dxa"/>
          </w:tcPr>
          <w:p w:rsidR="00303E45" w:rsidRPr="008F39A6" w:rsidRDefault="00303E45" w:rsidP="002F645A">
            <w:pPr>
              <w:jc w:val="both"/>
              <w:rPr>
                <w:b/>
              </w:rPr>
            </w:pPr>
            <w:r w:rsidRPr="008F39A6">
              <w:rPr>
                <w:b/>
              </w:rPr>
              <w:t>£40,000</w:t>
            </w:r>
          </w:p>
        </w:tc>
        <w:tc>
          <w:tcPr>
            <w:tcW w:w="1134" w:type="dxa"/>
          </w:tcPr>
          <w:p w:rsidR="00303E45" w:rsidRDefault="00303E45" w:rsidP="008F39A6">
            <w:pPr>
              <w:jc w:val="center"/>
            </w:pPr>
            <w:r>
              <w:t>14</w:t>
            </w:r>
          </w:p>
        </w:tc>
        <w:tc>
          <w:tcPr>
            <w:tcW w:w="993" w:type="dxa"/>
          </w:tcPr>
          <w:p w:rsidR="00303E45" w:rsidRDefault="00303E45" w:rsidP="008F39A6">
            <w:pPr>
              <w:jc w:val="center"/>
            </w:pPr>
            <w:r>
              <w:t>7</w:t>
            </w:r>
          </w:p>
        </w:tc>
        <w:tc>
          <w:tcPr>
            <w:tcW w:w="1134" w:type="dxa"/>
          </w:tcPr>
          <w:p w:rsidR="00303E45" w:rsidRDefault="00303E45" w:rsidP="008F39A6">
            <w:pPr>
              <w:jc w:val="center"/>
            </w:pPr>
            <w:r>
              <w:t>11</w:t>
            </w:r>
          </w:p>
        </w:tc>
        <w:tc>
          <w:tcPr>
            <w:tcW w:w="1183" w:type="dxa"/>
          </w:tcPr>
          <w:p w:rsidR="00303E45" w:rsidRDefault="00303E45" w:rsidP="008F39A6">
            <w:pPr>
              <w:jc w:val="center"/>
            </w:pPr>
            <w:r>
              <w:t>7</w:t>
            </w:r>
          </w:p>
        </w:tc>
        <w:tc>
          <w:tcPr>
            <w:tcW w:w="996" w:type="dxa"/>
          </w:tcPr>
          <w:p w:rsidR="00303E45" w:rsidRDefault="00303E45" w:rsidP="008F39A6">
            <w:pPr>
              <w:jc w:val="center"/>
            </w:pPr>
            <w:r>
              <w:t>9</w:t>
            </w:r>
          </w:p>
        </w:tc>
        <w:tc>
          <w:tcPr>
            <w:tcW w:w="1293" w:type="dxa"/>
          </w:tcPr>
          <w:p w:rsidR="00303E45" w:rsidRDefault="00303E45" w:rsidP="008F39A6">
            <w:pPr>
              <w:jc w:val="center"/>
            </w:pPr>
            <w:r>
              <w:t>3</w:t>
            </w:r>
          </w:p>
        </w:tc>
        <w:tc>
          <w:tcPr>
            <w:tcW w:w="1601" w:type="dxa"/>
          </w:tcPr>
          <w:p w:rsidR="00303E45" w:rsidRDefault="00303E45" w:rsidP="008F39A6">
            <w:pPr>
              <w:jc w:val="center"/>
            </w:pPr>
            <w:r>
              <w:t>3</w:t>
            </w:r>
          </w:p>
        </w:tc>
      </w:tr>
      <w:tr w:rsidR="00303E45" w:rsidTr="00303E45">
        <w:tc>
          <w:tcPr>
            <w:tcW w:w="1242" w:type="dxa"/>
          </w:tcPr>
          <w:p w:rsidR="00303E45" w:rsidRPr="008F39A6" w:rsidRDefault="00303E45" w:rsidP="002F645A">
            <w:pPr>
              <w:jc w:val="both"/>
              <w:rPr>
                <w:b/>
              </w:rPr>
            </w:pPr>
            <w:r w:rsidRPr="008F39A6">
              <w:rPr>
                <w:b/>
              </w:rPr>
              <w:t>£35,000</w:t>
            </w:r>
          </w:p>
        </w:tc>
        <w:tc>
          <w:tcPr>
            <w:tcW w:w="1134" w:type="dxa"/>
          </w:tcPr>
          <w:p w:rsidR="00303E45" w:rsidRDefault="00303E45" w:rsidP="008F39A6">
            <w:pPr>
              <w:jc w:val="center"/>
            </w:pPr>
            <w:r>
              <w:t>22</w:t>
            </w:r>
          </w:p>
        </w:tc>
        <w:tc>
          <w:tcPr>
            <w:tcW w:w="993" w:type="dxa"/>
          </w:tcPr>
          <w:p w:rsidR="00303E45" w:rsidRDefault="00607731" w:rsidP="008F39A6">
            <w:pPr>
              <w:jc w:val="center"/>
            </w:pPr>
            <w:r>
              <w:t>16</w:t>
            </w:r>
          </w:p>
        </w:tc>
        <w:tc>
          <w:tcPr>
            <w:tcW w:w="1134" w:type="dxa"/>
          </w:tcPr>
          <w:p w:rsidR="00303E45" w:rsidRDefault="00607731" w:rsidP="008F39A6">
            <w:pPr>
              <w:jc w:val="center"/>
            </w:pPr>
            <w:r>
              <w:t>9</w:t>
            </w:r>
          </w:p>
        </w:tc>
        <w:tc>
          <w:tcPr>
            <w:tcW w:w="1183" w:type="dxa"/>
          </w:tcPr>
          <w:p w:rsidR="00303E45" w:rsidRDefault="00607731" w:rsidP="008F39A6">
            <w:pPr>
              <w:jc w:val="center"/>
            </w:pPr>
            <w:r>
              <w:t>8</w:t>
            </w:r>
          </w:p>
        </w:tc>
        <w:tc>
          <w:tcPr>
            <w:tcW w:w="996" w:type="dxa"/>
          </w:tcPr>
          <w:p w:rsidR="00303E45" w:rsidRDefault="00607731" w:rsidP="008F39A6">
            <w:pPr>
              <w:jc w:val="center"/>
            </w:pPr>
            <w:r>
              <w:t>7</w:t>
            </w:r>
          </w:p>
        </w:tc>
        <w:tc>
          <w:tcPr>
            <w:tcW w:w="1293" w:type="dxa"/>
          </w:tcPr>
          <w:p w:rsidR="00303E45" w:rsidRDefault="00607731" w:rsidP="008F39A6">
            <w:pPr>
              <w:jc w:val="center"/>
            </w:pPr>
            <w:r>
              <w:t>3</w:t>
            </w:r>
          </w:p>
        </w:tc>
        <w:tc>
          <w:tcPr>
            <w:tcW w:w="1601" w:type="dxa"/>
          </w:tcPr>
          <w:p w:rsidR="00303E45" w:rsidRDefault="00607731" w:rsidP="008F39A6">
            <w:pPr>
              <w:jc w:val="center"/>
            </w:pPr>
            <w:r>
              <w:t>1</w:t>
            </w:r>
          </w:p>
        </w:tc>
      </w:tr>
      <w:tr w:rsidR="00303E45" w:rsidTr="00303E45">
        <w:tc>
          <w:tcPr>
            <w:tcW w:w="1242" w:type="dxa"/>
          </w:tcPr>
          <w:p w:rsidR="00303E45" w:rsidRPr="008F39A6" w:rsidRDefault="00303E45" w:rsidP="002F645A">
            <w:pPr>
              <w:jc w:val="both"/>
              <w:rPr>
                <w:b/>
              </w:rPr>
            </w:pPr>
            <w:r w:rsidRPr="008F39A6">
              <w:rPr>
                <w:b/>
              </w:rPr>
              <w:t>£30,000</w:t>
            </w:r>
          </w:p>
        </w:tc>
        <w:tc>
          <w:tcPr>
            <w:tcW w:w="1134" w:type="dxa"/>
          </w:tcPr>
          <w:p w:rsidR="00303E45" w:rsidRDefault="00607731" w:rsidP="008F39A6">
            <w:pPr>
              <w:jc w:val="center"/>
            </w:pPr>
            <w:r>
              <w:t>15</w:t>
            </w:r>
          </w:p>
        </w:tc>
        <w:tc>
          <w:tcPr>
            <w:tcW w:w="993" w:type="dxa"/>
          </w:tcPr>
          <w:p w:rsidR="00303E45" w:rsidRDefault="00607731" w:rsidP="008F39A6">
            <w:pPr>
              <w:jc w:val="center"/>
            </w:pPr>
            <w:r>
              <w:t>7</w:t>
            </w:r>
          </w:p>
        </w:tc>
        <w:tc>
          <w:tcPr>
            <w:tcW w:w="1134" w:type="dxa"/>
          </w:tcPr>
          <w:p w:rsidR="00303E45" w:rsidRDefault="00607731" w:rsidP="008F39A6">
            <w:pPr>
              <w:jc w:val="center"/>
            </w:pPr>
            <w:r>
              <w:t>7</w:t>
            </w:r>
          </w:p>
        </w:tc>
        <w:tc>
          <w:tcPr>
            <w:tcW w:w="1183" w:type="dxa"/>
          </w:tcPr>
          <w:p w:rsidR="00303E45" w:rsidRDefault="00607731" w:rsidP="008F39A6">
            <w:pPr>
              <w:jc w:val="center"/>
            </w:pPr>
            <w:r>
              <w:t>6</w:t>
            </w:r>
          </w:p>
        </w:tc>
        <w:tc>
          <w:tcPr>
            <w:tcW w:w="996" w:type="dxa"/>
          </w:tcPr>
          <w:p w:rsidR="00303E45" w:rsidRDefault="00607731" w:rsidP="008F39A6">
            <w:pPr>
              <w:jc w:val="center"/>
            </w:pPr>
            <w:r>
              <w:t>4</w:t>
            </w:r>
          </w:p>
        </w:tc>
        <w:tc>
          <w:tcPr>
            <w:tcW w:w="1293" w:type="dxa"/>
          </w:tcPr>
          <w:p w:rsidR="00303E45" w:rsidRDefault="00607731" w:rsidP="008F39A6">
            <w:pPr>
              <w:jc w:val="center"/>
            </w:pPr>
            <w:r>
              <w:t>3</w:t>
            </w:r>
          </w:p>
        </w:tc>
        <w:tc>
          <w:tcPr>
            <w:tcW w:w="1601" w:type="dxa"/>
          </w:tcPr>
          <w:p w:rsidR="00303E45" w:rsidRDefault="00607731" w:rsidP="008F39A6">
            <w:pPr>
              <w:jc w:val="center"/>
            </w:pPr>
            <w:r>
              <w:t>2</w:t>
            </w:r>
          </w:p>
        </w:tc>
      </w:tr>
      <w:tr w:rsidR="00303E45" w:rsidTr="00303E45">
        <w:tc>
          <w:tcPr>
            <w:tcW w:w="1242" w:type="dxa"/>
          </w:tcPr>
          <w:p w:rsidR="00303E45" w:rsidRPr="008F39A6" w:rsidRDefault="00303E45" w:rsidP="002F645A">
            <w:pPr>
              <w:jc w:val="both"/>
              <w:rPr>
                <w:b/>
              </w:rPr>
            </w:pPr>
            <w:r w:rsidRPr="008F39A6">
              <w:rPr>
                <w:b/>
              </w:rPr>
              <w:t>£25,000</w:t>
            </w:r>
          </w:p>
        </w:tc>
        <w:tc>
          <w:tcPr>
            <w:tcW w:w="1134" w:type="dxa"/>
          </w:tcPr>
          <w:p w:rsidR="00303E45" w:rsidRDefault="00607731" w:rsidP="008F39A6">
            <w:pPr>
              <w:jc w:val="center"/>
            </w:pPr>
            <w:r>
              <w:t>5</w:t>
            </w:r>
          </w:p>
        </w:tc>
        <w:tc>
          <w:tcPr>
            <w:tcW w:w="993" w:type="dxa"/>
          </w:tcPr>
          <w:p w:rsidR="00303E45" w:rsidRDefault="00607731" w:rsidP="008F39A6">
            <w:pPr>
              <w:jc w:val="center"/>
            </w:pPr>
            <w:r>
              <w:t>3</w:t>
            </w:r>
          </w:p>
        </w:tc>
        <w:tc>
          <w:tcPr>
            <w:tcW w:w="1134" w:type="dxa"/>
          </w:tcPr>
          <w:p w:rsidR="00303E45" w:rsidRDefault="00607731" w:rsidP="008F39A6">
            <w:pPr>
              <w:jc w:val="center"/>
            </w:pPr>
            <w:r>
              <w:t>2</w:t>
            </w:r>
          </w:p>
        </w:tc>
        <w:tc>
          <w:tcPr>
            <w:tcW w:w="1183" w:type="dxa"/>
          </w:tcPr>
          <w:p w:rsidR="00303E45" w:rsidRDefault="00607731" w:rsidP="008F39A6">
            <w:pPr>
              <w:jc w:val="center"/>
            </w:pPr>
            <w:r>
              <w:t>3</w:t>
            </w:r>
          </w:p>
        </w:tc>
        <w:tc>
          <w:tcPr>
            <w:tcW w:w="996" w:type="dxa"/>
          </w:tcPr>
          <w:p w:rsidR="00303E45" w:rsidRDefault="00607731" w:rsidP="008F39A6">
            <w:pPr>
              <w:jc w:val="center"/>
            </w:pPr>
            <w:r>
              <w:t>3</w:t>
            </w:r>
          </w:p>
        </w:tc>
        <w:tc>
          <w:tcPr>
            <w:tcW w:w="1293" w:type="dxa"/>
          </w:tcPr>
          <w:p w:rsidR="00303E45" w:rsidRDefault="00607731" w:rsidP="008F39A6">
            <w:pPr>
              <w:jc w:val="center"/>
            </w:pPr>
            <w:r>
              <w:t>0</w:t>
            </w:r>
          </w:p>
        </w:tc>
        <w:tc>
          <w:tcPr>
            <w:tcW w:w="1601" w:type="dxa"/>
          </w:tcPr>
          <w:p w:rsidR="00303E45" w:rsidRDefault="00607731" w:rsidP="008F39A6">
            <w:pPr>
              <w:jc w:val="center"/>
            </w:pPr>
            <w:r>
              <w:t>1</w:t>
            </w:r>
          </w:p>
        </w:tc>
      </w:tr>
      <w:tr w:rsidR="00303E45" w:rsidTr="00303E45">
        <w:tc>
          <w:tcPr>
            <w:tcW w:w="1242" w:type="dxa"/>
          </w:tcPr>
          <w:p w:rsidR="00303E45" w:rsidRPr="008F39A6" w:rsidRDefault="00303E45" w:rsidP="002F645A">
            <w:pPr>
              <w:jc w:val="both"/>
              <w:rPr>
                <w:b/>
              </w:rPr>
            </w:pPr>
            <w:r w:rsidRPr="008F39A6">
              <w:rPr>
                <w:b/>
              </w:rPr>
              <w:t>- £25,000</w:t>
            </w:r>
          </w:p>
        </w:tc>
        <w:tc>
          <w:tcPr>
            <w:tcW w:w="1134" w:type="dxa"/>
          </w:tcPr>
          <w:p w:rsidR="00303E45" w:rsidRDefault="00607731" w:rsidP="008F39A6">
            <w:pPr>
              <w:jc w:val="center"/>
            </w:pPr>
            <w:r>
              <w:t>9</w:t>
            </w:r>
          </w:p>
        </w:tc>
        <w:tc>
          <w:tcPr>
            <w:tcW w:w="993" w:type="dxa"/>
          </w:tcPr>
          <w:p w:rsidR="00303E45" w:rsidRDefault="00607731" w:rsidP="008F39A6">
            <w:pPr>
              <w:jc w:val="center"/>
            </w:pPr>
            <w:r>
              <w:t>6</w:t>
            </w:r>
          </w:p>
        </w:tc>
        <w:tc>
          <w:tcPr>
            <w:tcW w:w="1134" w:type="dxa"/>
          </w:tcPr>
          <w:p w:rsidR="00303E45" w:rsidRDefault="00607731" w:rsidP="008F39A6">
            <w:pPr>
              <w:jc w:val="center"/>
            </w:pPr>
            <w:r>
              <w:t>1</w:t>
            </w:r>
          </w:p>
        </w:tc>
        <w:tc>
          <w:tcPr>
            <w:tcW w:w="1183" w:type="dxa"/>
          </w:tcPr>
          <w:p w:rsidR="00303E45" w:rsidRDefault="00607731" w:rsidP="008F39A6">
            <w:pPr>
              <w:jc w:val="center"/>
            </w:pPr>
            <w:r>
              <w:t>0</w:t>
            </w:r>
          </w:p>
        </w:tc>
        <w:tc>
          <w:tcPr>
            <w:tcW w:w="996" w:type="dxa"/>
          </w:tcPr>
          <w:p w:rsidR="00303E45" w:rsidRDefault="00607731" w:rsidP="008F39A6">
            <w:pPr>
              <w:jc w:val="center"/>
            </w:pPr>
            <w:r>
              <w:t>0</w:t>
            </w:r>
          </w:p>
        </w:tc>
        <w:tc>
          <w:tcPr>
            <w:tcW w:w="1293" w:type="dxa"/>
          </w:tcPr>
          <w:p w:rsidR="00303E45" w:rsidRDefault="00607731" w:rsidP="008F39A6">
            <w:pPr>
              <w:jc w:val="center"/>
            </w:pPr>
            <w:r>
              <w:t>1</w:t>
            </w:r>
          </w:p>
        </w:tc>
        <w:tc>
          <w:tcPr>
            <w:tcW w:w="1601" w:type="dxa"/>
          </w:tcPr>
          <w:p w:rsidR="00303E45" w:rsidRDefault="00607731" w:rsidP="008F39A6">
            <w:pPr>
              <w:jc w:val="center"/>
            </w:pPr>
            <w:r>
              <w:t>0</w:t>
            </w:r>
          </w:p>
        </w:tc>
      </w:tr>
      <w:tr w:rsidR="00303E45" w:rsidTr="00303E45">
        <w:tc>
          <w:tcPr>
            <w:tcW w:w="1242" w:type="dxa"/>
          </w:tcPr>
          <w:p w:rsidR="00303E45" w:rsidRPr="008F39A6" w:rsidRDefault="00303E45" w:rsidP="002F645A">
            <w:pPr>
              <w:jc w:val="both"/>
              <w:rPr>
                <w:b/>
              </w:rPr>
            </w:pPr>
            <w:r w:rsidRPr="008F39A6">
              <w:rPr>
                <w:b/>
              </w:rPr>
              <w:t>TOTALS</w:t>
            </w:r>
          </w:p>
        </w:tc>
        <w:tc>
          <w:tcPr>
            <w:tcW w:w="1134" w:type="dxa"/>
          </w:tcPr>
          <w:p w:rsidR="00303E45" w:rsidRPr="008F39A6" w:rsidRDefault="00607731" w:rsidP="008F39A6">
            <w:pPr>
              <w:jc w:val="center"/>
              <w:rPr>
                <w:b/>
              </w:rPr>
            </w:pPr>
            <w:r w:rsidRPr="008F39A6">
              <w:rPr>
                <w:b/>
              </w:rPr>
              <w:t>88</w:t>
            </w:r>
          </w:p>
        </w:tc>
        <w:tc>
          <w:tcPr>
            <w:tcW w:w="993" w:type="dxa"/>
          </w:tcPr>
          <w:p w:rsidR="00303E45" w:rsidRPr="008F39A6" w:rsidRDefault="00607731" w:rsidP="008F39A6">
            <w:pPr>
              <w:jc w:val="center"/>
              <w:rPr>
                <w:b/>
              </w:rPr>
            </w:pPr>
            <w:r w:rsidRPr="008F39A6">
              <w:rPr>
                <w:b/>
              </w:rPr>
              <w:t>59</w:t>
            </w:r>
          </w:p>
        </w:tc>
        <w:tc>
          <w:tcPr>
            <w:tcW w:w="1134" w:type="dxa"/>
          </w:tcPr>
          <w:p w:rsidR="00303E45" w:rsidRPr="008F39A6" w:rsidRDefault="00607731" w:rsidP="008F39A6">
            <w:pPr>
              <w:jc w:val="center"/>
              <w:rPr>
                <w:b/>
              </w:rPr>
            </w:pPr>
            <w:r w:rsidRPr="008F39A6">
              <w:rPr>
                <w:b/>
              </w:rPr>
              <w:t>46</w:t>
            </w:r>
          </w:p>
        </w:tc>
        <w:tc>
          <w:tcPr>
            <w:tcW w:w="1183" w:type="dxa"/>
          </w:tcPr>
          <w:p w:rsidR="00303E45" w:rsidRPr="008F39A6" w:rsidRDefault="00607731" w:rsidP="008F39A6">
            <w:pPr>
              <w:jc w:val="center"/>
              <w:rPr>
                <w:b/>
              </w:rPr>
            </w:pPr>
            <w:r w:rsidRPr="008F39A6">
              <w:rPr>
                <w:b/>
              </w:rPr>
              <w:t>30</w:t>
            </w:r>
          </w:p>
        </w:tc>
        <w:tc>
          <w:tcPr>
            <w:tcW w:w="996" w:type="dxa"/>
          </w:tcPr>
          <w:p w:rsidR="00303E45" w:rsidRPr="008F39A6" w:rsidRDefault="00607731" w:rsidP="008F39A6">
            <w:pPr>
              <w:jc w:val="center"/>
              <w:rPr>
                <w:b/>
              </w:rPr>
            </w:pPr>
            <w:r w:rsidRPr="008F39A6">
              <w:rPr>
                <w:b/>
              </w:rPr>
              <w:t>32</w:t>
            </w:r>
          </w:p>
        </w:tc>
        <w:tc>
          <w:tcPr>
            <w:tcW w:w="1293" w:type="dxa"/>
          </w:tcPr>
          <w:p w:rsidR="00303E45" w:rsidRPr="008F39A6" w:rsidRDefault="00607731" w:rsidP="008F39A6">
            <w:pPr>
              <w:jc w:val="center"/>
              <w:rPr>
                <w:b/>
              </w:rPr>
            </w:pPr>
            <w:r w:rsidRPr="008F39A6">
              <w:rPr>
                <w:b/>
              </w:rPr>
              <w:t>11</w:t>
            </w:r>
          </w:p>
        </w:tc>
        <w:tc>
          <w:tcPr>
            <w:tcW w:w="1601" w:type="dxa"/>
          </w:tcPr>
          <w:p w:rsidR="00303E45" w:rsidRPr="008F39A6" w:rsidRDefault="00607731" w:rsidP="008F39A6">
            <w:pPr>
              <w:jc w:val="center"/>
              <w:rPr>
                <w:b/>
              </w:rPr>
            </w:pPr>
            <w:r w:rsidRPr="008F39A6">
              <w:rPr>
                <w:b/>
              </w:rPr>
              <w:t>14</w:t>
            </w:r>
          </w:p>
        </w:tc>
      </w:tr>
      <w:tr w:rsidR="008F39A6" w:rsidTr="00303E45">
        <w:tc>
          <w:tcPr>
            <w:tcW w:w="1242" w:type="dxa"/>
          </w:tcPr>
          <w:p w:rsidR="008F39A6" w:rsidRPr="008F39A6" w:rsidRDefault="008F39A6" w:rsidP="002F645A">
            <w:pPr>
              <w:jc w:val="both"/>
              <w:rPr>
                <w:b/>
              </w:rPr>
            </w:pPr>
            <w:r w:rsidRPr="008F39A6">
              <w:rPr>
                <w:b/>
                <w:sz w:val="20"/>
              </w:rPr>
              <w:t>Percentage</w:t>
            </w:r>
          </w:p>
        </w:tc>
        <w:tc>
          <w:tcPr>
            <w:tcW w:w="1134" w:type="dxa"/>
          </w:tcPr>
          <w:p w:rsidR="008F39A6" w:rsidRPr="008F39A6" w:rsidRDefault="008F39A6" w:rsidP="008F39A6">
            <w:pPr>
              <w:jc w:val="center"/>
              <w:rPr>
                <w:b/>
              </w:rPr>
            </w:pPr>
            <w:r>
              <w:rPr>
                <w:b/>
              </w:rPr>
              <w:t>100%</w:t>
            </w:r>
          </w:p>
        </w:tc>
        <w:tc>
          <w:tcPr>
            <w:tcW w:w="993" w:type="dxa"/>
          </w:tcPr>
          <w:p w:rsidR="008F39A6" w:rsidRPr="008F39A6" w:rsidRDefault="008F39A6" w:rsidP="008F39A6">
            <w:pPr>
              <w:jc w:val="center"/>
              <w:rPr>
                <w:b/>
              </w:rPr>
            </w:pPr>
            <w:r>
              <w:rPr>
                <w:b/>
              </w:rPr>
              <w:t>67%</w:t>
            </w:r>
          </w:p>
        </w:tc>
        <w:tc>
          <w:tcPr>
            <w:tcW w:w="1134" w:type="dxa"/>
          </w:tcPr>
          <w:p w:rsidR="008F39A6" w:rsidRPr="008F39A6" w:rsidRDefault="008F39A6" w:rsidP="008F39A6">
            <w:pPr>
              <w:jc w:val="center"/>
              <w:rPr>
                <w:b/>
              </w:rPr>
            </w:pPr>
            <w:r>
              <w:rPr>
                <w:b/>
              </w:rPr>
              <w:t>52%</w:t>
            </w:r>
          </w:p>
        </w:tc>
        <w:tc>
          <w:tcPr>
            <w:tcW w:w="1183" w:type="dxa"/>
          </w:tcPr>
          <w:p w:rsidR="008F39A6" w:rsidRPr="008F39A6" w:rsidRDefault="008F39A6" w:rsidP="008F39A6">
            <w:pPr>
              <w:jc w:val="center"/>
              <w:rPr>
                <w:b/>
              </w:rPr>
            </w:pPr>
            <w:r>
              <w:rPr>
                <w:b/>
              </w:rPr>
              <w:t>34%</w:t>
            </w:r>
          </w:p>
        </w:tc>
        <w:tc>
          <w:tcPr>
            <w:tcW w:w="996" w:type="dxa"/>
          </w:tcPr>
          <w:p w:rsidR="008F39A6" w:rsidRPr="008F39A6" w:rsidRDefault="008F39A6" w:rsidP="008F39A6">
            <w:pPr>
              <w:jc w:val="center"/>
              <w:rPr>
                <w:b/>
              </w:rPr>
            </w:pPr>
            <w:r>
              <w:rPr>
                <w:b/>
              </w:rPr>
              <w:t>36%</w:t>
            </w:r>
          </w:p>
        </w:tc>
        <w:tc>
          <w:tcPr>
            <w:tcW w:w="1293" w:type="dxa"/>
          </w:tcPr>
          <w:p w:rsidR="008F39A6" w:rsidRPr="008F39A6" w:rsidRDefault="008F39A6" w:rsidP="008F39A6">
            <w:pPr>
              <w:jc w:val="center"/>
              <w:rPr>
                <w:b/>
              </w:rPr>
            </w:pPr>
            <w:r>
              <w:rPr>
                <w:b/>
              </w:rPr>
              <w:t>12%</w:t>
            </w:r>
          </w:p>
        </w:tc>
        <w:tc>
          <w:tcPr>
            <w:tcW w:w="1601" w:type="dxa"/>
          </w:tcPr>
          <w:p w:rsidR="008F39A6" w:rsidRPr="008F39A6" w:rsidRDefault="008F39A6" w:rsidP="008F39A6">
            <w:pPr>
              <w:jc w:val="center"/>
              <w:rPr>
                <w:b/>
              </w:rPr>
            </w:pPr>
            <w:r>
              <w:rPr>
                <w:b/>
              </w:rPr>
              <w:t>16%</w:t>
            </w:r>
          </w:p>
        </w:tc>
      </w:tr>
    </w:tbl>
    <w:p w:rsidR="008F39A6" w:rsidRDefault="008F39A6" w:rsidP="00FB7063">
      <w:pPr>
        <w:pStyle w:val="NoSpacing"/>
      </w:pPr>
    </w:p>
    <w:p w:rsidR="00DA7F50" w:rsidRDefault="00DA7F50" w:rsidP="00DA7F50">
      <w:pPr>
        <w:jc w:val="both"/>
        <w:sectPr w:rsidR="00DA7F50" w:rsidSect="00781B51">
          <w:type w:val="continuous"/>
          <w:pgSz w:w="12240" w:h="15840"/>
          <w:pgMar w:top="1440" w:right="1440" w:bottom="1440" w:left="1440" w:header="720" w:footer="720" w:gutter="0"/>
          <w:cols w:space="720"/>
          <w:docGrid w:linePitch="360"/>
        </w:sectPr>
      </w:pPr>
    </w:p>
    <w:p w:rsidR="00920802" w:rsidRDefault="008F39A6" w:rsidP="00DA7F50">
      <w:pPr>
        <w:jc w:val="both"/>
      </w:pPr>
      <w:r>
        <w:lastRenderedPageBreak/>
        <w:t xml:space="preserve">The above table records the incidence of six factors which will cause an increase in the workload of a practice manager over and above their normal duties. </w:t>
      </w:r>
    </w:p>
    <w:p w:rsidR="0006311B" w:rsidRDefault="0006311B" w:rsidP="002F645A">
      <w:pPr>
        <w:jc w:val="both"/>
      </w:pPr>
    </w:p>
    <w:p w:rsidR="0006311B" w:rsidRDefault="0006311B" w:rsidP="002F645A">
      <w:pPr>
        <w:jc w:val="both"/>
      </w:pPr>
    </w:p>
    <w:p w:rsidR="0006311B" w:rsidRDefault="0006311B" w:rsidP="002F645A">
      <w:pPr>
        <w:jc w:val="both"/>
      </w:pPr>
    </w:p>
    <w:p w:rsidR="0006311B" w:rsidRDefault="0006311B" w:rsidP="002F645A">
      <w:pPr>
        <w:jc w:val="both"/>
      </w:pPr>
    </w:p>
    <w:p w:rsidR="0006311B" w:rsidRDefault="0006311B" w:rsidP="002F645A">
      <w:pPr>
        <w:jc w:val="both"/>
      </w:pPr>
    </w:p>
    <w:p w:rsidR="0006311B" w:rsidRDefault="0006311B" w:rsidP="002F645A">
      <w:pPr>
        <w:jc w:val="both"/>
      </w:pPr>
    </w:p>
    <w:p w:rsidR="0006311B" w:rsidRDefault="0006311B" w:rsidP="002F645A">
      <w:pPr>
        <w:jc w:val="both"/>
      </w:pPr>
    </w:p>
    <w:p w:rsidR="00920802" w:rsidRDefault="008F39A6" w:rsidP="002F645A">
      <w:pPr>
        <w:jc w:val="both"/>
      </w:pPr>
      <w:r>
        <w:lastRenderedPageBreak/>
        <w:t>The</w:t>
      </w:r>
      <w:r w:rsidR="007A4FDE">
        <w:t xml:space="preserve"> Additional Workload Factors </w:t>
      </w:r>
      <w:r>
        <w:t xml:space="preserve">are </w:t>
      </w:r>
    </w:p>
    <w:p w:rsidR="00920802" w:rsidRDefault="00FB7063" w:rsidP="002F645A">
      <w:pPr>
        <w:jc w:val="both"/>
      </w:pPr>
      <w:r>
        <w:t>(</w:t>
      </w:r>
      <w:r w:rsidR="007A4FDE">
        <w:t>A) E</w:t>
      </w:r>
      <w:r w:rsidR="008F39A6">
        <w:t>mployment of salaried doctors (</w:t>
      </w:r>
      <w:r w:rsidR="007A4FDE">
        <w:t xml:space="preserve">requires </w:t>
      </w:r>
      <w:r w:rsidR="008F39A6">
        <w:t>contract</w:t>
      </w:r>
      <w:r w:rsidR="007A4FDE">
        <w:t xml:space="preserve">, handbook, </w:t>
      </w:r>
      <w:proofErr w:type="gramStart"/>
      <w:r w:rsidR="008F39A6">
        <w:t>salary</w:t>
      </w:r>
      <w:proofErr w:type="gramEnd"/>
      <w:r w:rsidR="008F39A6">
        <w:t xml:space="preserve"> payments</w:t>
      </w:r>
      <w:r w:rsidR="007A4FDE">
        <w:t xml:space="preserve"> and appointments management</w:t>
      </w:r>
      <w:r w:rsidR="008F39A6">
        <w:t xml:space="preserve">), </w:t>
      </w:r>
    </w:p>
    <w:p w:rsidR="003C5010" w:rsidRDefault="00FB7063" w:rsidP="002F645A">
      <w:pPr>
        <w:jc w:val="both"/>
      </w:pPr>
      <w:r>
        <w:t>(</w:t>
      </w:r>
      <w:r w:rsidR="007A4FDE">
        <w:t xml:space="preserve">B) </w:t>
      </w:r>
      <w:r w:rsidR="008F39A6">
        <w:t xml:space="preserve">Vocational Training practice employing GP Registrars often more than one and medical </w:t>
      </w:r>
    </w:p>
    <w:p w:rsidR="00920802" w:rsidRDefault="008F39A6" w:rsidP="002F645A">
      <w:pPr>
        <w:jc w:val="both"/>
      </w:pPr>
      <w:proofErr w:type="gramStart"/>
      <w:r>
        <w:t>students</w:t>
      </w:r>
      <w:proofErr w:type="gramEnd"/>
      <w:r>
        <w:t xml:space="preserve"> (</w:t>
      </w:r>
      <w:r w:rsidR="007A4FDE">
        <w:t xml:space="preserve">requires </w:t>
      </w:r>
      <w:r>
        <w:t>contracts</w:t>
      </w:r>
      <w:r w:rsidR="007A4FDE">
        <w:t xml:space="preserve">, handbook, </w:t>
      </w:r>
      <w:r>
        <w:t>salary payments</w:t>
      </w:r>
      <w:r w:rsidR="007A4FDE">
        <w:t>, appointments management</w:t>
      </w:r>
      <w:r>
        <w:t xml:space="preserve">), </w:t>
      </w:r>
    </w:p>
    <w:p w:rsidR="00920802" w:rsidRDefault="00FB7063" w:rsidP="002F645A">
      <w:pPr>
        <w:jc w:val="both"/>
      </w:pPr>
      <w:r>
        <w:t>(</w:t>
      </w:r>
      <w:r w:rsidR="007A4FDE">
        <w:t>C</w:t>
      </w:r>
      <w:r w:rsidR="008F39A6">
        <w:t xml:space="preserve">) </w:t>
      </w:r>
      <w:r w:rsidR="007A4FDE">
        <w:t>Em</w:t>
      </w:r>
      <w:r w:rsidR="008F39A6">
        <w:t xml:space="preserve">ployment </w:t>
      </w:r>
      <w:proofErr w:type="gramStart"/>
      <w:r w:rsidR="008F39A6">
        <w:t>of a</w:t>
      </w:r>
      <w:proofErr w:type="gramEnd"/>
      <w:r w:rsidR="008F39A6">
        <w:t xml:space="preserve"> </w:t>
      </w:r>
      <w:r>
        <w:t>N</w:t>
      </w:r>
      <w:r w:rsidR="008F39A6">
        <w:t xml:space="preserve">urse </w:t>
      </w:r>
      <w:r>
        <w:t>P</w:t>
      </w:r>
      <w:r w:rsidR="008F39A6">
        <w:t>ractitioners (</w:t>
      </w:r>
      <w:r w:rsidR="007A4FDE">
        <w:t xml:space="preserve">requires </w:t>
      </w:r>
      <w:r w:rsidR="008F39A6">
        <w:t>contract</w:t>
      </w:r>
      <w:r w:rsidR="007A4FDE">
        <w:t>, s</w:t>
      </w:r>
      <w:r w:rsidR="008F39A6">
        <w:t>alary payments</w:t>
      </w:r>
      <w:r w:rsidR="007A4FDE">
        <w:t xml:space="preserve"> and appointments management</w:t>
      </w:r>
      <w:r w:rsidR="008F39A6">
        <w:t xml:space="preserve">), </w:t>
      </w:r>
    </w:p>
    <w:p w:rsidR="00920802" w:rsidRDefault="00FB7063" w:rsidP="002F645A">
      <w:pPr>
        <w:jc w:val="both"/>
      </w:pPr>
      <w:r>
        <w:t>(</w:t>
      </w:r>
      <w:r w:rsidR="007A4FDE">
        <w:t>D</w:t>
      </w:r>
      <w:r w:rsidR="008F39A6">
        <w:t xml:space="preserve">) </w:t>
      </w:r>
      <w:r>
        <w:t>B</w:t>
      </w:r>
      <w:r w:rsidR="00D83E19">
        <w:t>ranch surgeries, sometimes more than one in a suburban or rural setting,</w:t>
      </w:r>
      <w:r w:rsidR="007A4FDE">
        <w:t xml:space="preserve"> (requires management across all areas, personnel, financial and estates)</w:t>
      </w:r>
      <w:r w:rsidR="00D83E19">
        <w:t xml:space="preserve"> </w:t>
      </w:r>
    </w:p>
    <w:p w:rsidR="00920802" w:rsidRDefault="00FB7063" w:rsidP="002F645A">
      <w:pPr>
        <w:jc w:val="both"/>
      </w:pPr>
      <w:r>
        <w:t>(</w:t>
      </w:r>
      <w:r w:rsidR="007A4FDE">
        <w:t xml:space="preserve">5) </w:t>
      </w:r>
      <w:r>
        <w:t>D</w:t>
      </w:r>
      <w:r w:rsidR="00D83E19">
        <w:t>ispensary as opposed to a retail pharmacy</w:t>
      </w:r>
      <w:r w:rsidR="007A4FDE">
        <w:t xml:space="preserve"> (requires managements across </w:t>
      </w:r>
      <w:r w:rsidR="007A4FDE">
        <w:lastRenderedPageBreak/>
        <w:t>areas as above including pharmaceutical supplies)</w:t>
      </w:r>
      <w:r w:rsidR="00D83E19">
        <w:t xml:space="preserve"> </w:t>
      </w:r>
    </w:p>
    <w:p w:rsidR="00920802" w:rsidRDefault="00FB7063" w:rsidP="002F645A">
      <w:pPr>
        <w:jc w:val="both"/>
      </w:pPr>
      <w:r>
        <w:t>(6) O</w:t>
      </w:r>
      <w:r w:rsidR="00D83E19">
        <w:t xml:space="preserve">utside NHS commitments </w:t>
      </w:r>
      <w:r w:rsidR="007A4FDE">
        <w:t xml:space="preserve">carried out personally by Practice Manager </w:t>
      </w:r>
      <w:r w:rsidR="00D83E19">
        <w:t xml:space="preserve">such as a </w:t>
      </w:r>
      <w:proofErr w:type="spellStart"/>
      <w:r w:rsidR="00D83E19">
        <w:t>CCG</w:t>
      </w:r>
      <w:proofErr w:type="spellEnd"/>
      <w:r w:rsidR="00D83E19">
        <w:t xml:space="preserve"> Board member, Advisor to a Deanery or the </w:t>
      </w:r>
      <w:proofErr w:type="spellStart"/>
      <w:r w:rsidR="00D83E19">
        <w:t>CQC</w:t>
      </w:r>
      <w:proofErr w:type="spellEnd"/>
      <w:r w:rsidR="00D83E19">
        <w:t xml:space="preserve">. </w:t>
      </w:r>
      <w:r w:rsidR="007A4FDE">
        <w:t>(</w:t>
      </w:r>
      <w:r w:rsidR="003C5010">
        <w:t xml:space="preserve">Can be time consuming but </w:t>
      </w:r>
      <w:r w:rsidR="007A4FDE">
        <w:t xml:space="preserve">funding </w:t>
      </w:r>
      <w:r w:rsidR="00821351">
        <w:t>lacks c</w:t>
      </w:r>
      <w:r w:rsidR="003C5010">
        <w:t>onsistency</w:t>
      </w:r>
      <w:r w:rsidR="00821351">
        <w:t>)</w:t>
      </w:r>
      <w:r w:rsidR="008F39A6">
        <w:t xml:space="preserve"> </w:t>
      </w:r>
    </w:p>
    <w:p w:rsidR="008F39A6" w:rsidRDefault="00D83E19" w:rsidP="00DA7F50">
      <w:pPr>
        <w:jc w:val="both"/>
      </w:pPr>
      <w:r>
        <w:t xml:space="preserve">The additional </w:t>
      </w:r>
      <w:r w:rsidR="007A4FDE">
        <w:t xml:space="preserve">workload </w:t>
      </w:r>
      <w:r>
        <w:t xml:space="preserve">factors listed here appear more prominently in the larger practices </w:t>
      </w:r>
      <w:proofErr w:type="gramStart"/>
      <w:r>
        <w:t>who</w:t>
      </w:r>
      <w:proofErr w:type="gramEnd"/>
      <w:r>
        <w:t xml:space="preserve"> pay their managers £35,000 and over.</w:t>
      </w:r>
      <w:r w:rsidR="007A4FDE">
        <w:t xml:space="preserve"> </w:t>
      </w:r>
    </w:p>
    <w:p w:rsidR="00E9718A" w:rsidRDefault="00620D2F" w:rsidP="00DA7F50">
      <w:pPr>
        <w:jc w:val="both"/>
      </w:pPr>
      <w:r>
        <w:t>All in all there are many factors that have come to light that Practice Managers need to have in mind when discussing their pay with their employer and negotiating a</w:t>
      </w:r>
      <w:r w:rsidR="00821351">
        <w:t>n</w:t>
      </w:r>
      <w:r>
        <w:t xml:space="preserve"> increase</w:t>
      </w:r>
      <w:r w:rsidR="00821351">
        <w:t xml:space="preserve"> in salary</w:t>
      </w:r>
      <w:r>
        <w:t xml:space="preserve"> and a better </w:t>
      </w:r>
      <w:r w:rsidR="00821351">
        <w:t xml:space="preserve">contract </w:t>
      </w:r>
      <w:r>
        <w:t xml:space="preserve">deal. So here goes at a list of factors that in the </w:t>
      </w:r>
      <w:r w:rsidR="002F645A">
        <w:t>writer’s</w:t>
      </w:r>
      <w:r>
        <w:t xml:space="preserve"> opinion need to be taken into account when setting a GP Practice Managers Salary:</w:t>
      </w:r>
    </w:p>
    <w:p w:rsidR="00DA7F50" w:rsidRDefault="00DA7F50" w:rsidP="002F645A">
      <w:pPr>
        <w:jc w:val="both"/>
        <w:rPr>
          <w:b/>
        </w:rPr>
        <w:sectPr w:rsidR="00DA7F50" w:rsidSect="00DA7F50">
          <w:type w:val="continuous"/>
          <w:pgSz w:w="12240" w:h="15840"/>
          <w:pgMar w:top="1440" w:right="1440" w:bottom="1440" w:left="1440" w:header="720" w:footer="720" w:gutter="0"/>
          <w:cols w:num="2" w:sep="1" w:space="720"/>
          <w:docGrid w:linePitch="360"/>
        </w:sectPr>
      </w:pPr>
    </w:p>
    <w:p w:rsidR="00DA7F50" w:rsidRDefault="00DA7F50" w:rsidP="002F645A">
      <w:pPr>
        <w:jc w:val="both"/>
        <w:rPr>
          <w:b/>
        </w:rPr>
      </w:pPr>
    </w:p>
    <w:p w:rsidR="00020DE7" w:rsidRDefault="00020DE7" w:rsidP="002F645A">
      <w:pPr>
        <w:jc w:val="both"/>
        <w:rPr>
          <w:b/>
        </w:rPr>
      </w:pPr>
    </w:p>
    <w:p w:rsidR="00020DE7" w:rsidRDefault="00020DE7" w:rsidP="002F645A">
      <w:pPr>
        <w:jc w:val="both"/>
        <w:rPr>
          <w:b/>
        </w:rPr>
      </w:pPr>
    </w:p>
    <w:p w:rsidR="00020DE7" w:rsidRDefault="00020DE7" w:rsidP="002F645A">
      <w:pPr>
        <w:jc w:val="both"/>
        <w:rPr>
          <w:b/>
        </w:rPr>
      </w:pPr>
    </w:p>
    <w:p w:rsidR="00020DE7" w:rsidRDefault="00020DE7" w:rsidP="002F645A">
      <w:pPr>
        <w:jc w:val="both"/>
        <w:rPr>
          <w:b/>
        </w:rPr>
      </w:pPr>
    </w:p>
    <w:p w:rsidR="00020DE7" w:rsidRDefault="00020DE7" w:rsidP="002F645A">
      <w:pPr>
        <w:jc w:val="both"/>
        <w:rPr>
          <w:b/>
        </w:rPr>
      </w:pPr>
    </w:p>
    <w:p w:rsidR="00020DE7" w:rsidRDefault="00020DE7" w:rsidP="002F645A">
      <w:pPr>
        <w:jc w:val="both"/>
        <w:rPr>
          <w:b/>
        </w:rPr>
      </w:pPr>
    </w:p>
    <w:p w:rsidR="00020DE7" w:rsidRDefault="00020DE7" w:rsidP="002F645A">
      <w:pPr>
        <w:jc w:val="both"/>
        <w:rPr>
          <w:b/>
        </w:rPr>
      </w:pPr>
    </w:p>
    <w:p w:rsidR="00020DE7" w:rsidRDefault="00020DE7" w:rsidP="002F645A">
      <w:pPr>
        <w:jc w:val="both"/>
        <w:rPr>
          <w:b/>
        </w:rPr>
      </w:pPr>
    </w:p>
    <w:p w:rsidR="00020DE7" w:rsidRDefault="00020DE7" w:rsidP="002F645A">
      <w:pPr>
        <w:jc w:val="both"/>
        <w:rPr>
          <w:b/>
        </w:rPr>
      </w:pPr>
    </w:p>
    <w:p w:rsidR="00323CA2" w:rsidRPr="00323CA2" w:rsidRDefault="00323CA2" w:rsidP="002F645A">
      <w:pPr>
        <w:jc w:val="both"/>
        <w:rPr>
          <w:b/>
        </w:rPr>
      </w:pPr>
      <w:r w:rsidRPr="00323CA2">
        <w:rPr>
          <w:b/>
        </w:rPr>
        <w:lastRenderedPageBreak/>
        <w:t>TABLE 1</w:t>
      </w:r>
      <w:r w:rsidR="00BD051B">
        <w:rPr>
          <w:b/>
        </w:rPr>
        <w:t>4</w:t>
      </w:r>
      <w:r w:rsidRPr="00323CA2">
        <w:rPr>
          <w:b/>
        </w:rPr>
        <w:t>: WORKLOAD FACTORS AFFECTING PRACTICE MANAGERS</w:t>
      </w:r>
    </w:p>
    <w:tbl>
      <w:tblPr>
        <w:tblStyle w:val="TableGrid"/>
        <w:tblW w:w="0" w:type="auto"/>
        <w:tblLook w:val="04A0" w:firstRow="1" w:lastRow="0" w:firstColumn="1" w:lastColumn="0" w:noHBand="0" w:noVBand="1"/>
      </w:tblPr>
      <w:tblGrid>
        <w:gridCol w:w="1197"/>
        <w:gridCol w:w="8379"/>
      </w:tblGrid>
      <w:tr w:rsidR="002F645A" w:rsidTr="007164D7">
        <w:tc>
          <w:tcPr>
            <w:tcW w:w="1197" w:type="dxa"/>
          </w:tcPr>
          <w:p w:rsidR="002F645A" w:rsidRPr="00D83E19" w:rsidRDefault="002F645A" w:rsidP="002F645A">
            <w:pPr>
              <w:jc w:val="both"/>
              <w:rPr>
                <w:b/>
              </w:rPr>
            </w:pPr>
            <w:r w:rsidRPr="00D83E19">
              <w:rPr>
                <w:b/>
              </w:rPr>
              <w:t xml:space="preserve">No </w:t>
            </w:r>
          </w:p>
        </w:tc>
        <w:tc>
          <w:tcPr>
            <w:tcW w:w="8379" w:type="dxa"/>
          </w:tcPr>
          <w:p w:rsidR="002F645A" w:rsidRPr="00D83E19" w:rsidRDefault="002F645A" w:rsidP="002F645A">
            <w:pPr>
              <w:jc w:val="both"/>
              <w:rPr>
                <w:b/>
              </w:rPr>
            </w:pPr>
            <w:r w:rsidRPr="00D83E19">
              <w:rPr>
                <w:b/>
              </w:rPr>
              <w:t>WORKLOAD FACTOR</w:t>
            </w:r>
          </w:p>
        </w:tc>
      </w:tr>
      <w:tr w:rsidR="002F645A" w:rsidTr="007164D7">
        <w:tc>
          <w:tcPr>
            <w:tcW w:w="1197" w:type="dxa"/>
          </w:tcPr>
          <w:p w:rsidR="002F645A" w:rsidRDefault="00D83E19" w:rsidP="002F645A">
            <w:pPr>
              <w:jc w:val="both"/>
            </w:pPr>
            <w:r>
              <w:t>1.</w:t>
            </w:r>
          </w:p>
        </w:tc>
        <w:tc>
          <w:tcPr>
            <w:tcW w:w="8379" w:type="dxa"/>
          </w:tcPr>
          <w:p w:rsidR="002F645A" w:rsidRDefault="002F645A" w:rsidP="002F645A">
            <w:pPr>
              <w:jc w:val="both"/>
            </w:pPr>
            <w:r w:rsidRPr="002F645A">
              <w:t>Practice List Size including the average list size per whole time GP</w:t>
            </w:r>
          </w:p>
        </w:tc>
      </w:tr>
      <w:tr w:rsidR="002F645A" w:rsidTr="007164D7">
        <w:tc>
          <w:tcPr>
            <w:tcW w:w="1197" w:type="dxa"/>
          </w:tcPr>
          <w:p w:rsidR="002F645A" w:rsidRDefault="00D83E19" w:rsidP="002F645A">
            <w:pPr>
              <w:jc w:val="both"/>
            </w:pPr>
            <w:r>
              <w:t>2.</w:t>
            </w:r>
          </w:p>
        </w:tc>
        <w:tc>
          <w:tcPr>
            <w:tcW w:w="8379" w:type="dxa"/>
          </w:tcPr>
          <w:p w:rsidR="002F645A" w:rsidRPr="002F645A" w:rsidRDefault="002F645A" w:rsidP="002F645A">
            <w:pPr>
              <w:jc w:val="both"/>
            </w:pPr>
            <w:r>
              <w:t>Numbers of Self-employed Partners and whole time equivalents</w:t>
            </w:r>
          </w:p>
        </w:tc>
      </w:tr>
      <w:tr w:rsidR="002F645A" w:rsidTr="007164D7">
        <w:tc>
          <w:tcPr>
            <w:tcW w:w="1197" w:type="dxa"/>
          </w:tcPr>
          <w:p w:rsidR="002F645A" w:rsidRDefault="00D83E19" w:rsidP="002F645A">
            <w:pPr>
              <w:jc w:val="both"/>
            </w:pPr>
            <w:r>
              <w:t>3.</w:t>
            </w:r>
          </w:p>
        </w:tc>
        <w:tc>
          <w:tcPr>
            <w:tcW w:w="8379" w:type="dxa"/>
          </w:tcPr>
          <w:p w:rsidR="002F645A" w:rsidRDefault="002F645A" w:rsidP="00DA7F50">
            <w:pPr>
              <w:jc w:val="both"/>
            </w:pPr>
            <w:r>
              <w:t>Number of Salaried Partner/Non Partner GPs and W</w:t>
            </w:r>
            <w:r w:rsidR="00DA7F50">
              <w:t xml:space="preserve">hole </w:t>
            </w:r>
            <w:r>
              <w:t>T</w:t>
            </w:r>
            <w:r w:rsidR="00DA7F50">
              <w:t xml:space="preserve">ime </w:t>
            </w:r>
            <w:r>
              <w:t>E</w:t>
            </w:r>
            <w:r w:rsidR="00DA7F50">
              <w:t>quivalent</w:t>
            </w:r>
            <w:r>
              <w:t>'s</w:t>
            </w:r>
            <w:r w:rsidR="00DA7F50">
              <w:t xml:space="preserve"> (</w:t>
            </w:r>
            <w:proofErr w:type="spellStart"/>
            <w:r w:rsidR="00DA7F50">
              <w:t>WTE</w:t>
            </w:r>
            <w:proofErr w:type="spellEnd"/>
            <w:r w:rsidR="00DA7F50">
              <w:t>)</w:t>
            </w:r>
          </w:p>
        </w:tc>
      </w:tr>
      <w:tr w:rsidR="002F645A" w:rsidTr="007164D7">
        <w:tc>
          <w:tcPr>
            <w:tcW w:w="1197" w:type="dxa"/>
          </w:tcPr>
          <w:p w:rsidR="002F645A" w:rsidRDefault="00D83E19" w:rsidP="002F645A">
            <w:pPr>
              <w:jc w:val="both"/>
            </w:pPr>
            <w:r>
              <w:t>4.</w:t>
            </w:r>
          </w:p>
        </w:tc>
        <w:tc>
          <w:tcPr>
            <w:tcW w:w="8379" w:type="dxa"/>
          </w:tcPr>
          <w:p w:rsidR="002F645A" w:rsidRDefault="002F645A" w:rsidP="002F645A">
            <w:pPr>
              <w:jc w:val="both"/>
            </w:pPr>
            <w:r>
              <w:t>Vocational Training Practice - number of trainee GP’s</w:t>
            </w:r>
            <w:r w:rsidR="00DA7F50">
              <w:t xml:space="preserve"> Registrars</w:t>
            </w:r>
            <w:r>
              <w:t xml:space="preserve"> and attached medical students</w:t>
            </w:r>
          </w:p>
        </w:tc>
      </w:tr>
      <w:tr w:rsidR="002F645A" w:rsidTr="007164D7">
        <w:tc>
          <w:tcPr>
            <w:tcW w:w="1197" w:type="dxa"/>
          </w:tcPr>
          <w:p w:rsidR="002F645A" w:rsidRDefault="00D83E19" w:rsidP="002F645A">
            <w:pPr>
              <w:jc w:val="both"/>
            </w:pPr>
            <w:r>
              <w:t>5.</w:t>
            </w:r>
          </w:p>
        </w:tc>
        <w:tc>
          <w:tcPr>
            <w:tcW w:w="8379" w:type="dxa"/>
          </w:tcPr>
          <w:p w:rsidR="002F645A" w:rsidRDefault="002F645A" w:rsidP="00DA7F50">
            <w:r>
              <w:t xml:space="preserve">Number of Practice Nurses, including </w:t>
            </w:r>
            <w:r w:rsidR="00DA7F50">
              <w:t>N</w:t>
            </w:r>
            <w:r>
              <w:t xml:space="preserve">urse </w:t>
            </w:r>
            <w:r w:rsidR="00DA7F50">
              <w:t>P</w:t>
            </w:r>
            <w:r>
              <w:t xml:space="preserve">ractitioners, </w:t>
            </w:r>
            <w:r w:rsidR="00DA7F50">
              <w:t>H</w:t>
            </w:r>
            <w:r>
              <w:t xml:space="preserve">ealth </w:t>
            </w:r>
            <w:r w:rsidR="00DA7F50">
              <w:t>C</w:t>
            </w:r>
            <w:r>
              <w:t xml:space="preserve">are </w:t>
            </w:r>
            <w:r w:rsidR="00DA7F50">
              <w:t>A</w:t>
            </w:r>
            <w:r>
              <w:t>ssistant</w:t>
            </w:r>
            <w:r w:rsidR="00DA7F50">
              <w:t>s</w:t>
            </w:r>
            <w:r>
              <w:t xml:space="preserve"> and phlebotomists</w:t>
            </w:r>
          </w:p>
        </w:tc>
      </w:tr>
      <w:tr w:rsidR="002F645A" w:rsidTr="007164D7">
        <w:tc>
          <w:tcPr>
            <w:tcW w:w="1197" w:type="dxa"/>
          </w:tcPr>
          <w:p w:rsidR="002F645A" w:rsidRDefault="00D83E19" w:rsidP="002F645A">
            <w:pPr>
              <w:jc w:val="both"/>
            </w:pPr>
            <w:r>
              <w:t>6.</w:t>
            </w:r>
          </w:p>
        </w:tc>
        <w:tc>
          <w:tcPr>
            <w:tcW w:w="8379" w:type="dxa"/>
          </w:tcPr>
          <w:p w:rsidR="002F645A" w:rsidRDefault="002F645A" w:rsidP="002F645A">
            <w:r>
              <w:t xml:space="preserve">Number of Practice Staff employed (headcount and </w:t>
            </w:r>
            <w:proofErr w:type="spellStart"/>
            <w:r>
              <w:t>WTE’s</w:t>
            </w:r>
            <w:proofErr w:type="spellEnd"/>
            <w:r>
              <w:t>)</w:t>
            </w:r>
          </w:p>
        </w:tc>
      </w:tr>
      <w:tr w:rsidR="002F645A" w:rsidTr="007164D7">
        <w:tc>
          <w:tcPr>
            <w:tcW w:w="1197" w:type="dxa"/>
          </w:tcPr>
          <w:p w:rsidR="002F645A" w:rsidRDefault="00D83E19" w:rsidP="002F645A">
            <w:pPr>
              <w:jc w:val="both"/>
            </w:pPr>
            <w:r>
              <w:t>7.</w:t>
            </w:r>
          </w:p>
        </w:tc>
        <w:tc>
          <w:tcPr>
            <w:tcW w:w="8379" w:type="dxa"/>
          </w:tcPr>
          <w:p w:rsidR="002F645A" w:rsidRDefault="002F645A" w:rsidP="002F645A">
            <w:r>
              <w:t>Number and type of surgery premises i.e. Main, Branch, Owned, Leased and Shared</w:t>
            </w:r>
          </w:p>
        </w:tc>
      </w:tr>
      <w:tr w:rsidR="002F645A" w:rsidTr="007164D7">
        <w:tc>
          <w:tcPr>
            <w:tcW w:w="1197" w:type="dxa"/>
          </w:tcPr>
          <w:p w:rsidR="002F645A" w:rsidRDefault="00D83E19" w:rsidP="002F645A">
            <w:pPr>
              <w:jc w:val="both"/>
            </w:pPr>
            <w:r>
              <w:t>8.</w:t>
            </w:r>
          </w:p>
        </w:tc>
        <w:tc>
          <w:tcPr>
            <w:tcW w:w="8379" w:type="dxa"/>
          </w:tcPr>
          <w:p w:rsidR="002F645A" w:rsidRDefault="002F645A" w:rsidP="002F645A">
            <w:r>
              <w:t>Payroll and Practice Accounts - use of software in-h</w:t>
            </w:r>
            <w:r w:rsidR="00DA7F50">
              <w:t>ouse or employment of an agency or Practice Accountant.</w:t>
            </w:r>
          </w:p>
        </w:tc>
      </w:tr>
      <w:tr w:rsidR="002F645A" w:rsidTr="007164D7">
        <w:tc>
          <w:tcPr>
            <w:tcW w:w="1197" w:type="dxa"/>
          </w:tcPr>
          <w:p w:rsidR="002F645A" w:rsidRDefault="00D83E19" w:rsidP="002F645A">
            <w:pPr>
              <w:jc w:val="both"/>
            </w:pPr>
            <w:r>
              <w:t>9.</w:t>
            </w:r>
          </w:p>
        </w:tc>
        <w:tc>
          <w:tcPr>
            <w:tcW w:w="8379" w:type="dxa"/>
          </w:tcPr>
          <w:p w:rsidR="002F645A" w:rsidRDefault="00DA7F50" w:rsidP="002F645A">
            <w:r>
              <w:t xml:space="preserve">Choice of </w:t>
            </w:r>
            <w:r w:rsidR="002F645A">
              <w:t>GP Clinical software - transfer to alternative software or web version</w:t>
            </w:r>
          </w:p>
        </w:tc>
      </w:tr>
      <w:tr w:rsidR="002F645A" w:rsidTr="007164D7">
        <w:tc>
          <w:tcPr>
            <w:tcW w:w="1197" w:type="dxa"/>
          </w:tcPr>
          <w:p w:rsidR="002F645A" w:rsidRDefault="00D83E19" w:rsidP="002F645A">
            <w:pPr>
              <w:jc w:val="both"/>
            </w:pPr>
            <w:r>
              <w:t>10.</w:t>
            </w:r>
          </w:p>
        </w:tc>
        <w:tc>
          <w:tcPr>
            <w:tcW w:w="8379" w:type="dxa"/>
          </w:tcPr>
          <w:p w:rsidR="002F645A" w:rsidRDefault="002F645A" w:rsidP="002F645A">
            <w:r>
              <w:t>Location: Rural practice (with dispensary), University practice, Temporary patients (tourists)</w:t>
            </w:r>
          </w:p>
        </w:tc>
      </w:tr>
      <w:tr w:rsidR="002F645A" w:rsidTr="007164D7">
        <w:tc>
          <w:tcPr>
            <w:tcW w:w="1197" w:type="dxa"/>
          </w:tcPr>
          <w:p w:rsidR="002F645A" w:rsidRDefault="00D83E19" w:rsidP="002F645A">
            <w:pPr>
              <w:jc w:val="both"/>
            </w:pPr>
            <w:r>
              <w:t>11.</w:t>
            </w:r>
          </w:p>
        </w:tc>
        <w:tc>
          <w:tcPr>
            <w:tcW w:w="8379" w:type="dxa"/>
          </w:tcPr>
          <w:p w:rsidR="002F645A" w:rsidRDefault="00D75B58" w:rsidP="002F645A">
            <w:r>
              <w:t>Care Quality Commission - work associated with the preparation for an inspection</w:t>
            </w:r>
            <w:r w:rsidR="00DA7F50">
              <w:t xml:space="preserve"> and on-going management of </w:t>
            </w:r>
            <w:r w:rsidR="00020DE7">
              <w:t>quality and performance.</w:t>
            </w:r>
          </w:p>
        </w:tc>
      </w:tr>
      <w:tr w:rsidR="00020DE7" w:rsidTr="007164D7">
        <w:tc>
          <w:tcPr>
            <w:tcW w:w="1197" w:type="dxa"/>
          </w:tcPr>
          <w:p w:rsidR="00020DE7" w:rsidRDefault="00020DE7" w:rsidP="002F645A">
            <w:pPr>
              <w:jc w:val="both"/>
            </w:pPr>
            <w:r>
              <w:t>12.</w:t>
            </w:r>
          </w:p>
        </w:tc>
        <w:tc>
          <w:tcPr>
            <w:tcW w:w="8379" w:type="dxa"/>
          </w:tcPr>
          <w:p w:rsidR="00020DE7" w:rsidRDefault="00020DE7" w:rsidP="002F645A">
            <w:r>
              <w:t xml:space="preserve">Quality Framework – continuing updating and changing the requirements of QOF and </w:t>
            </w:r>
            <w:proofErr w:type="spellStart"/>
            <w:r>
              <w:t>CQRS</w:t>
            </w:r>
            <w:proofErr w:type="spellEnd"/>
            <w:r>
              <w:t>.</w:t>
            </w:r>
          </w:p>
        </w:tc>
      </w:tr>
      <w:tr w:rsidR="00020DE7" w:rsidTr="007164D7">
        <w:tc>
          <w:tcPr>
            <w:tcW w:w="1197" w:type="dxa"/>
          </w:tcPr>
          <w:p w:rsidR="00020DE7" w:rsidRDefault="00020DE7" w:rsidP="002F645A">
            <w:pPr>
              <w:jc w:val="both"/>
            </w:pPr>
            <w:r>
              <w:t>13.</w:t>
            </w:r>
          </w:p>
        </w:tc>
        <w:tc>
          <w:tcPr>
            <w:tcW w:w="8379" w:type="dxa"/>
          </w:tcPr>
          <w:p w:rsidR="00020DE7" w:rsidRDefault="00020DE7" w:rsidP="002F645A">
            <w:r>
              <w:t>Enhanced Services – the continuing and ongoing changes to and introduction of new enhanced services.</w:t>
            </w:r>
          </w:p>
        </w:tc>
      </w:tr>
      <w:tr w:rsidR="00D75B58" w:rsidTr="007164D7">
        <w:tc>
          <w:tcPr>
            <w:tcW w:w="1197" w:type="dxa"/>
          </w:tcPr>
          <w:p w:rsidR="00D75B58" w:rsidRDefault="00D83E19" w:rsidP="002F645A">
            <w:pPr>
              <w:jc w:val="both"/>
            </w:pPr>
            <w:r>
              <w:t>1</w:t>
            </w:r>
            <w:r w:rsidR="00020DE7">
              <w:t>4.</w:t>
            </w:r>
          </w:p>
        </w:tc>
        <w:tc>
          <w:tcPr>
            <w:tcW w:w="8379" w:type="dxa"/>
          </w:tcPr>
          <w:p w:rsidR="00D75B58" w:rsidRDefault="00D75B58" w:rsidP="002F645A">
            <w:r>
              <w:t xml:space="preserve">Practice Managers Outside Commitments incorporated in salary and reimbursed to practice. </w:t>
            </w:r>
            <w:proofErr w:type="spellStart"/>
            <w:proofErr w:type="gramStart"/>
            <w:r>
              <w:t>e.g</w:t>
            </w:r>
            <w:proofErr w:type="spellEnd"/>
            <w:proofErr w:type="gramEnd"/>
            <w:r>
              <w:t xml:space="preserve"> </w:t>
            </w:r>
            <w:proofErr w:type="spellStart"/>
            <w:r>
              <w:t>CCG</w:t>
            </w:r>
            <w:proofErr w:type="spellEnd"/>
            <w:r>
              <w:t xml:space="preserve"> Board member, GP Federation officer, GP Advisor to Deanery or </w:t>
            </w:r>
            <w:proofErr w:type="spellStart"/>
            <w:r>
              <w:t>CQC</w:t>
            </w:r>
            <w:proofErr w:type="spellEnd"/>
            <w:r>
              <w:t xml:space="preserve"> Advisor – This list is not exhaustive.</w:t>
            </w:r>
          </w:p>
        </w:tc>
      </w:tr>
    </w:tbl>
    <w:p w:rsidR="00D75B58" w:rsidRDefault="00D75B58" w:rsidP="00323CA2">
      <w:pPr>
        <w:pStyle w:val="NoSpacing"/>
      </w:pPr>
    </w:p>
    <w:p w:rsidR="00E60C11" w:rsidRDefault="00620D2F" w:rsidP="00D75B58">
      <w:pPr>
        <w:jc w:val="both"/>
      </w:pPr>
      <w:r>
        <w:t>This list is not exhaustive but there are many short term tasks such as developing new or extended premises or installing a new telephone or computer system or just adapting each year to changes in the payments systems that will add to workload.</w:t>
      </w:r>
    </w:p>
    <w:p w:rsidR="00E60C11" w:rsidRPr="0026237E" w:rsidRDefault="00E60C11" w:rsidP="0026237E">
      <w:pPr>
        <w:pStyle w:val="Heading3"/>
        <w:rPr>
          <w:color w:val="1F497D" w:themeColor="text2"/>
        </w:rPr>
      </w:pPr>
      <w:bookmarkStart w:id="13" w:name="_Toc413698488"/>
      <w:r w:rsidRPr="0026237E">
        <w:rPr>
          <w:color w:val="1F497D" w:themeColor="text2"/>
        </w:rPr>
        <w:t>PRACTICE STAFFING LEVELS</w:t>
      </w:r>
      <w:bookmarkEnd w:id="13"/>
    </w:p>
    <w:p w:rsidR="00E60C11" w:rsidRDefault="00E60C11" w:rsidP="00E11019">
      <w:pPr>
        <w:jc w:val="both"/>
        <w:rPr>
          <w:bCs/>
        </w:rPr>
      </w:pPr>
      <w:r w:rsidRPr="00E60C11">
        <w:rPr>
          <w:bCs/>
        </w:rPr>
        <w:t xml:space="preserve">Another </w:t>
      </w:r>
      <w:r>
        <w:rPr>
          <w:bCs/>
        </w:rPr>
        <w:t xml:space="preserve">area worthy of study </w:t>
      </w:r>
      <w:proofErr w:type="gramStart"/>
      <w:r>
        <w:rPr>
          <w:bCs/>
        </w:rPr>
        <w:t>are</w:t>
      </w:r>
      <w:proofErr w:type="gramEnd"/>
      <w:r>
        <w:rPr>
          <w:bCs/>
        </w:rPr>
        <w:t xml:space="preserve"> the overall staffing levels in General Practices. It is interesting to note that the original funding arrangements for Practice Staff provided for two whole time equivalent practice staff per whole time principal GP working in a practice. The survey results show that still almost 52% of practice employ between 2 and 3 whole time equivalent staff per whole time GP principal.  </w:t>
      </w:r>
    </w:p>
    <w:p w:rsidR="00E60C11" w:rsidRDefault="00E60C11">
      <w:pPr>
        <w:rPr>
          <w:bCs/>
        </w:rPr>
      </w:pPr>
      <w:r>
        <w:rPr>
          <w:bCs/>
        </w:rPr>
        <w:t>The figures collected are shown below:</w:t>
      </w:r>
    </w:p>
    <w:p w:rsidR="00E60C11" w:rsidRDefault="00E60C11">
      <w:pPr>
        <w:rPr>
          <w:bCs/>
        </w:rPr>
      </w:pPr>
    </w:p>
    <w:p w:rsidR="0026237E" w:rsidRDefault="0026237E">
      <w:pPr>
        <w:rPr>
          <w:bCs/>
        </w:rPr>
      </w:pPr>
    </w:p>
    <w:p w:rsidR="00E60C11" w:rsidRPr="00E60C11" w:rsidRDefault="00E60C11">
      <w:pPr>
        <w:rPr>
          <w:b/>
          <w:bCs/>
        </w:rPr>
      </w:pPr>
      <w:r w:rsidRPr="00E60C11">
        <w:rPr>
          <w:b/>
          <w:bCs/>
        </w:rPr>
        <w:lastRenderedPageBreak/>
        <w:t>TABLE</w:t>
      </w:r>
      <w:r w:rsidR="0026237E">
        <w:rPr>
          <w:b/>
          <w:bCs/>
        </w:rPr>
        <w:t xml:space="preserve"> </w:t>
      </w:r>
      <w:proofErr w:type="gramStart"/>
      <w:r w:rsidR="0026237E">
        <w:rPr>
          <w:b/>
          <w:bCs/>
        </w:rPr>
        <w:t>15</w:t>
      </w:r>
      <w:r w:rsidRPr="00E60C11">
        <w:rPr>
          <w:b/>
          <w:bCs/>
        </w:rPr>
        <w:t xml:space="preserve"> :</w:t>
      </w:r>
      <w:proofErr w:type="gramEnd"/>
      <w:r w:rsidRPr="00E60C11">
        <w:rPr>
          <w:b/>
          <w:bCs/>
        </w:rPr>
        <w:t xml:space="preserve"> </w:t>
      </w:r>
      <w:r w:rsidR="00D073B2">
        <w:rPr>
          <w:b/>
          <w:bCs/>
        </w:rPr>
        <w:t xml:space="preserve">AVERAGE </w:t>
      </w:r>
      <w:r w:rsidRPr="00E60C11">
        <w:rPr>
          <w:b/>
          <w:bCs/>
        </w:rPr>
        <w:t xml:space="preserve">PRACTICE STAFF </w:t>
      </w:r>
      <w:r w:rsidR="00D073B2">
        <w:rPr>
          <w:b/>
          <w:bCs/>
        </w:rPr>
        <w:t xml:space="preserve">PER WHOLE TIME PRINCIPAL </w:t>
      </w:r>
      <w:r w:rsidRPr="00E60C11">
        <w:rPr>
          <w:b/>
          <w:bCs/>
        </w:rPr>
        <w:t>GP</w:t>
      </w:r>
    </w:p>
    <w:tbl>
      <w:tblPr>
        <w:tblStyle w:val="TableGrid"/>
        <w:tblW w:w="0" w:type="auto"/>
        <w:tblLook w:val="04A0" w:firstRow="1" w:lastRow="0" w:firstColumn="1" w:lastColumn="0" w:noHBand="0" w:noVBand="1"/>
      </w:tblPr>
      <w:tblGrid>
        <w:gridCol w:w="3192"/>
        <w:gridCol w:w="3192"/>
        <w:gridCol w:w="3192"/>
      </w:tblGrid>
      <w:tr w:rsidR="00E60C11" w:rsidTr="00E60C11">
        <w:tc>
          <w:tcPr>
            <w:tcW w:w="3192" w:type="dxa"/>
          </w:tcPr>
          <w:p w:rsidR="00E60C11" w:rsidRPr="00E60C11" w:rsidRDefault="00E60C11" w:rsidP="00E60C11">
            <w:pPr>
              <w:jc w:val="center"/>
              <w:rPr>
                <w:b/>
                <w:bCs/>
              </w:rPr>
            </w:pPr>
            <w:r>
              <w:rPr>
                <w:bCs/>
              </w:rPr>
              <w:t xml:space="preserve"> </w:t>
            </w:r>
            <w:r w:rsidRPr="00E60C11">
              <w:rPr>
                <w:b/>
                <w:bCs/>
              </w:rPr>
              <w:t xml:space="preserve">Average </w:t>
            </w:r>
            <w:proofErr w:type="spellStart"/>
            <w:r w:rsidRPr="00E60C11">
              <w:rPr>
                <w:b/>
                <w:bCs/>
              </w:rPr>
              <w:t>WTE</w:t>
            </w:r>
            <w:proofErr w:type="spellEnd"/>
            <w:r w:rsidRPr="00E60C11">
              <w:rPr>
                <w:b/>
                <w:bCs/>
              </w:rPr>
              <w:t xml:space="preserve"> Staff</w:t>
            </w:r>
          </w:p>
        </w:tc>
        <w:tc>
          <w:tcPr>
            <w:tcW w:w="3192" w:type="dxa"/>
          </w:tcPr>
          <w:p w:rsidR="00E60C11" w:rsidRPr="00E60C11" w:rsidRDefault="00E60C11" w:rsidP="00E60C11">
            <w:pPr>
              <w:jc w:val="center"/>
              <w:rPr>
                <w:b/>
                <w:bCs/>
              </w:rPr>
            </w:pPr>
            <w:r w:rsidRPr="00E60C11">
              <w:rPr>
                <w:b/>
                <w:bCs/>
              </w:rPr>
              <w:t>Number</w:t>
            </w:r>
          </w:p>
        </w:tc>
        <w:tc>
          <w:tcPr>
            <w:tcW w:w="3192" w:type="dxa"/>
          </w:tcPr>
          <w:p w:rsidR="00E60C11" w:rsidRPr="00E60C11" w:rsidRDefault="00E60C11" w:rsidP="00E60C11">
            <w:pPr>
              <w:jc w:val="center"/>
              <w:rPr>
                <w:b/>
                <w:bCs/>
              </w:rPr>
            </w:pPr>
            <w:r w:rsidRPr="00E60C11">
              <w:rPr>
                <w:b/>
                <w:bCs/>
              </w:rPr>
              <w:t>Percentage</w:t>
            </w:r>
          </w:p>
        </w:tc>
      </w:tr>
      <w:tr w:rsidR="00E60C11" w:rsidTr="00E60C11">
        <w:tc>
          <w:tcPr>
            <w:tcW w:w="3192" w:type="dxa"/>
          </w:tcPr>
          <w:p w:rsidR="00E60C11" w:rsidRDefault="00E60C11" w:rsidP="00E60C11">
            <w:pPr>
              <w:jc w:val="center"/>
              <w:rPr>
                <w:bCs/>
              </w:rPr>
            </w:pPr>
            <w:r>
              <w:rPr>
                <w:bCs/>
              </w:rPr>
              <w:t>Below 2</w:t>
            </w:r>
          </w:p>
        </w:tc>
        <w:tc>
          <w:tcPr>
            <w:tcW w:w="3192" w:type="dxa"/>
          </w:tcPr>
          <w:p w:rsidR="00E60C11" w:rsidRDefault="00E60C11" w:rsidP="00E60C11">
            <w:pPr>
              <w:jc w:val="center"/>
              <w:rPr>
                <w:bCs/>
              </w:rPr>
            </w:pPr>
            <w:r>
              <w:rPr>
                <w:bCs/>
              </w:rPr>
              <w:t>12</w:t>
            </w:r>
          </w:p>
        </w:tc>
        <w:tc>
          <w:tcPr>
            <w:tcW w:w="3192" w:type="dxa"/>
          </w:tcPr>
          <w:p w:rsidR="00E60C11" w:rsidRDefault="00E11019" w:rsidP="00E11019">
            <w:pPr>
              <w:jc w:val="center"/>
              <w:rPr>
                <w:bCs/>
              </w:rPr>
            </w:pPr>
            <w:r>
              <w:rPr>
                <w:bCs/>
              </w:rPr>
              <w:t>14%</w:t>
            </w:r>
          </w:p>
        </w:tc>
      </w:tr>
      <w:tr w:rsidR="00E60C11" w:rsidTr="00E60C11">
        <w:tc>
          <w:tcPr>
            <w:tcW w:w="3192" w:type="dxa"/>
          </w:tcPr>
          <w:p w:rsidR="00E60C11" w:rsidRDefault="00E60C11" w:rsidP="00E60C11">
            <w:pPr>
              <w:jc w:val="center"/>
              <w:rPr>
                <w:bCs/>
              </w:rPr>
            </w:pPr>
            <w:r>
              <w:rPr>
                <w:bCs/>
              </w:rPr>
              <w:t>From 2 to below 2.5</w:t>
            </w:r>
          </w:p>
        </w:tc>
        <w:tc>
          <w:tcPr>
            <w:tcW w:w="3192" w:type="dxa"/>
          </w:tcPr>
          <w:p w:rsidR="00E60C11" w:rsidRDefault="00E60C11" w:rsidP="00E60C11">
            <w:pPr>
              <w:jc w:val="center"/>
              <w:rPr>
                <w:bCs/>
              </w:rPr>
            </w:pPr>
            <w:r>
              <w:rPr>
                <w:bCs/>
              </w:rPr>
              <w:t>24</w:t>
            </w:r>
          </w:p>
        </w:tc>
        <w:tc>
          <w:tcPr>
            <w:tcW w:w="3192" w:type="dxa"/>
          </w:tcPr>
          <w:p w:rsidR="00E60C11" w:rsidRDefault="00E11019" w:rsidP="00E11019">
            <w:pPr>
              <w:jc w:val="center"/>
              <w:rPr>
                <w:bCs/>
              </w:rPr>
            </w:pPr>
            <w:r>
              <w:rPr>
                <w:bCs/>
              </w:rPr>
              <w:t>27%</w:t>
            </w:r>
          </w:p>
        </w:tc>
      </w:tr>
      <w:tr w:rsidR="00E60C11" w:rsidTr="00E60C11">
        <w:tc>
          <w:tcPr>
            <w:tcW w:w="3192" w:type="dxa"/>
          </w:tcPr>
          <w:p w:rsidR="00E60C11" w:rsidRDefault="00E60C11" w:rsidP="00E60C11">
            <w:pPr>
              <w:jc w:val="center"/>
              <w:rPr>
                <w:bCs/>
              </w:rPr>
            </w:pPr>
            <w:r>
              <w:rPr>
                <w:bCs/>
              </w:rPr>
              <w:t>From 2.5 to below 3</w:t>
            </w:r>
          </w:p>
        </w:tc>
        <w:tc>
          <w:tcPr>
            <w:tcW w:w="3192" w:type="dxa"/>
          </w:tcPr>
          <w:p w:rsidR="00E60C11" w:rsidRDefault="00E60C11" w:rsidP="00E60C11">
            <w:pPr>
              <w:jc w:val="center"/>
              <w:rPr>
                <w:bCs/>
              </w:rPr>
            </w:pPr>
            <w:r>
              <w:rPr>
                <w:bCs/>
              </w:rPr>
              <w:t>22</w:t>
            </w:r>
          </w:p>
        </w:tc>
        <w:tc>
          <w:tcPr>
            <w:tcW w:w="3192" w:type="dxa"/>
          </w:tcPr>
          <w:p w:rsidR="00E60C11" w:rsidRDefault="00E11019" w:rsidP="00E11019">
            <w:pPr>
              <w:jc w:val="center"/>
              <w:rPr>
                <w:bCs/>
              </w:rPr>
            </w:pPr>
            <w:r>
              <w:rPr>
                <w:bCs/>
              </w:rPr>
              <w:t>25%</w:t>
            </w:r>
          </w:p>
        </w:tc>
      </w:tr>
      <w:tr w:rsidR="00E60C11" w:rsidTr="00E60C11">
        <w:tc>
          <w:tcPr>
            <w:tcW w:w="3192" w:type="dxa"/>
          </w:tcPr>
          <w:p w:rsidR="00E60C11" w:rsidRDefault="00E60C11" w:rsidP="00E60C11">
            <w:pPr>
              <w:jc w:val="center"/>
              <w:rPr>
                <w:bCs/>
              </w:rPr>
            </w:pPr>
            <w:r>
              <w:rPr>
                <w:bCs/>
              </w:rPr>
              <w:t>From 3 to below 4</w:t>
            </w:r>
          </w:p>
        </w:tc>
        <w:tc>
          <w:tcPr>
            <w:tcW w:w="3192" w:type="dxa"/>
          </w:tcPr>
          <w:p w:rsidR="00E60C11" w:rsidRDefault="00E60C11" w:rsidP="00E60C11">
            <w:pPr>
              <w:jc w:val="center"/>
              <w:rPr>
                <w:bCs/>
              </w:rPr>
            </w:pPr>
            <w:r>
              <w:rPr>
                <w:bCs/>
              </w:rPr>
              <w:t>19</w:t>
            </w:r>
          </w:p>
        </w:tc>
        <w:tc>
          <w:tcPr>
            <w:tcW w:w="3192" w:type="dxa"/>
          </w:tcPr>
          <w:p w:rsidR="00E60C11" w:rsidRDefault="00E11019" w:rsidP="00E11019">
            <w:pPr>
              <w:jc w:val="center"/>
              <w:rPr>
                <w:bCs/>
              </w:rPr>
            </w:pPr>
            <w:r>
              <w:rPr>
                <w:bCs/>
              </w:rPr>
              <w:t>21%</w:t>
            </w:r>
          </w:p>
        </w:tc>
      </w:tr>
      <w:tr w:rsidR="00E60C11" w:rsidTr="00E60C11">
        <w:tc>
          <w:tcPr>
            <w:tcW w:w="3192" w:type="dxa"/>
          </w:tcPr>
          <w:p w:rsidR="00E60C11" w:rsidRDefault="00E60C11" w:rsidP="00E60C11">
            <w:pPr>
              <w:jc w:val="center"/>
              <w:rPr>
                <w:bCs/>
              </w:rPr>
            </w:pPr>
            <w:r>
              <w:rPr>
                <w:bCs/>
              </w:rPr>
              <w:t>From 4 to below 5</w:t>
            </w:r>
          </w:p>
        </w:tc>
        <w:tc>
          <w:tcPr>
            <w:tcW w:w="3192" w:type="dxa"/>
          </w:tcPr>
          <w:p w:rsidR="00E60C11" w:rsidRDefault="00E60C11" w:rsidP="00E60C11">
            <w:pPr>
              <w:jc w:val="center"/>
              <w:rPr>
                <w:bCs/>
              </w:rPr>
            </w:pPr>
            <w:r>
              <w:rPr>
                <w:bCs/>
              </w:rPr>
              <w:t>10</w:t>
            </w:r>
          </w:p>
        </w:tc>
        <w:tc>
          <w:tcPr>
            <w:tcW w:w="3192" w:type="dxa"/>
          </w:tcPr>
          <w:p w:rsidR="00E60C11" w:rsidRDefault="00E11019" w:rsidP="00E11019">
            <w:pPr>
              <w:jc w:val="center"/>
              <w:rPr>
                <w:bCs/>
              </w:rPr>
            </w:pPr>
            <w:r>
              <w:rPr>
                <w:bCs/>
              </w:rPr>
              <w:t>11%</w:t>
            </w:r>
          </w:p>
        </w:tc>
      </w:tr>
      <w:tr w:rsidR="00E60C11" w:rsidTr="00E60C11">
        <w:tc>
          <w:tcPr>
            <w:tcW w:w="3192" w:type="dxa"/>
          </w:tcPr>
          <w:p w:rsidR="00E60C11" w:rsidRDefault="00E60C11" w:rsidP="00E60C11">
            <w:pPr>
              <w:jc w:val="center"/>
              <w:rPr>
                <w:bCs/>
              </w:rPr>
            </w:pPr>
            <w:r>
              <w:rPr>
                <w:bCs/>
              </w:rPr>
              <w:t>5</w:t>
            </w:r>
          </w:p>
        </w:tc>
        <w:tc>
          <w:tcPr>
            <w:tcW w:w="3192" w:type="dxa"/>
          </w:tcPr>
          <w:p w:rsidR="00E60C11" w:rsidRDefault="00E60C11" w:rsidP="00E60C11">
            <w:pPr>
              <w:jc w:val="center"/>
              <w:rPr>
                <w:bCs/>
              </w:rPr>
            </w:pPr>
            <w:r>
              <w:rPr>
                <w:bCs/>
              </w:rPr>
              <w:t>2</w:t>
            </w:r>
          </w:p>
        </w:tc>
        <w:tc>
          <w:tcPr>
            <w:tcW w:w="3192" w:type="dxa"/>
          </w:tcPr>
          <w:p w:rsidR="00E60C11" w:rsidRDefault="00E11019" w:rsidP="00E11019">
            <w:pPr>
              <w:jc w:val="center"/>
              <w:rPr>
                <w:bCs/>
              </w:rPr>
            </w:pPr>
            <w:r>
              <w:rPr>
                <w:bCs/>
              </w:rPr>
              <w:t>2%</w:t>
            </w:r>
          </w:p>
        </w:tc>
      </w:tr>
      <w:tr w:rsidR="00E60C11" w:rsidTr="00E60C11">
        <w:tc>
          <w:tcPr>
            <w:tcW w:w="3192" w:type="dxa"/>
          </w:tcPr>
          <w:p w:rsidR="00E60C11" w:rsidRPr="00E60C11" w:rsidRDefault="00E60C11" w:rsidP="00E60C11">
            <w:pPr>
              <w:jc w:val="right"/>
              <w:rPr>
                <w:b/>
                <w:bCs/>
              </w:rPr>
            </w:pPr>
            <w:r w:rsidRPr="00E60C11">
              <w:rPr>
                <w:b/>
                <w:bCs/>
              </w:rPr>
              <w:t>TOTALS</w:t>
            </w:r>
          </w:p>
        </w:tc>
        <w:tc>
          <w:tcPr>
            <w:tcW w:w="3192" w:type="dxa"/>
          </w:tcPr>
          <w:p w:rsidR="00E60C11" w:rsidRPr="00E60C11" w:rsidRDefault="00E60C11" w:rsidP="00E60C11">
            <w:pPr>
              <w:jc w:val="center"/>
              <w:rPr>
                <w:b/>
                <w:bCs/>
              </w:rPr>
            </w:pPr>
            <w:r w:rsidRPr="00E60C11">
              <w:rPr>
                <w:b/>
                <w:bCs/>
              </w:rPr>
              <w:t>89</w:t>
            </w:r>
          </w:p>
        </w:tc>
        <w:tc>
          <w:tcPr>
            <w:tcW w:w="3192" w:type="dxa"/>
          </w:tcPr>
          <w:p w:rsidR="00E60C11" w:rsidRPr="00E60C11" w:rsidRDefault="00E60C11">
            <w:pPr>
              <w:rPr>
                <w:b/>
                <w:bCs/>
              </w:rPr>
            </w:pPr>
          </w:p>
        </w:tc>
      </w:tr>
    </w:tbl>
    <w:p w:rsidR="00E11019" w:rsidRDefault="00E11019" w:rsidP="00E11019">
      <w:pPr>
        <w:pStyle w:val="NoSpacing"/>
      </w:pPr>
    </w:p>
    <w:p w:rsidR="002B52B5" w:rsidRDefault="002B52B5" w:rsidP="00A83464">
      <w:pPr>
        <w:jc w:val="both"/>
        <w:rPr>
          <w:bCs/>
        </w:rPr>
        <w:sectPr w:rsidR="002B52B5" w:rsidSect="00781B51">
          <w:type w:val="continuous"/>
          <w:pgSz w:w="12240" w:h="15840"/>
          <w:pgMar w:top="1440" w:right="1440" w:bottom="1440" w:left="1440" w:header="720" w:footer="720" w:gutter="0"/>
          <w:cols w:space="720"/>
          <w:docGrid w:linePitch="360"/>
        </w:sectPr>
      </w:pPr>
    </w:p>
    <w:p w:rsidR="00A83464" w:rsidRDefault="00E11019" w:rsidP="00A83464">
      <w:pPr>
        <w:jc w:val="both"/>
        <w:rPr>
          <w:bCs/>
        </w:rPr>
      </w:pPr>
      <w:r w:rsidRPr="00E11019">
        <w:rPr>
          <w:bCs/>
        </w:rPr>
        <w:lastRenderedPageBreak/>
        <w:t xml:space="preserve">The higher averages may be explained by respondents not providing </w:t>
      </w:r>
      <w:proofErr w:type="spellStart"/>
      <w:r w:rsidRPr="00E11019">
        <w:rPr>
          <w:bCs/>
        </w:rPr>
        <w:t>WTE</w:t>
      </w:r>
      <w:proofErr w:type="spellEnd"/>
      <w:r w:rsidRPr="00E11019">
        <w:rPr>
          <w:bCs/>
        </w:rPr>
        <w:t xml:space="preserve"> staff details.</w:t>
      </w:r>
      <w:r>
        <w:rPr>
          <w:bCs/>
        </w:rPr>
        <w:t xml:space="preserve"> That being said it could be argued that the </w:t>
      </w:r>
      <w:r w:rsidR="00A83464">
        <w:rPr>
          <w:bCs/>
        </w:rPr>
        <w:t xml:space="preserve">proportion of </w:t>
      </w:r>
      <w:r>
        <w:rPr>
          <w:bCs/>
        </w:rPr>
        <w:t>staff expenditure in around 2/3rds of practices might remain as it was before the 2004 contract was agreed.</w:t>
      </w:r>
      <w:r w:rsidR="00D073B2">
        <w:rPr>
          <w:bCs/>
        </w:rPr>
        <w:t xml:space="preserve"> </w:t>
      </w:r>
      <w:r w:rsidR="00A83464">
        <w:rPr>
          <w:bCs/>
        </w:rPr>
        <w:t>For instance, o</w:t>
      </w:r>
      <w:r w:rsidR="00D073B2">
        <w:rPr>
          <w:bCs/>
        </w:rPr>
        <w:t xml:space="preserve">nly 28% of the respondents indicated that a Nurse Practitioner was employed in their practice.  18 practices employed 1 nurse practitioner not necessarily full time, whilst </w:t>
      </w:r>
      <w:r w:rsidR="00A83464">
        <w:rPr>
          <w:bCs/>
        </w:rPr>
        <w:t xml:space="preserve">7 practices employed more than one nurse practitioner. </w:t>
      </w:r>
      <w:r w:rsidR="00A83464">
        <w:rPr>
          <w:bCs/>
        </w:rPr>
        <w:lastRenderedPageBreak/>
        <w:t xml:space="preserve">Only a handful of practices employed a Health Care Assistant of Phlebotomist. Employing a Nurse Practitioner would of course add to the expenses of a practice but health </w:t>
      </w:r>
      <w:proofErr w:type="gramStart"/>
      <w:r w:rsidR="00A83464">
        <w:rPr>
          <w:bCs/>
        </w:rPr>
        <w:t>care</w:t>
      </w:r>
      <w:proofErr w:type="gramEnd"/>
      <w:r w:rsidR="00A83464">
        <w:rPr>
          <w:bCs/>
        </w:rPr>
        <w:t xml:space="preserve"> assistants may well have replaced practice nurses. Phlebotomists might have been funded by NHS England or its predecessors. Therefore, the pattern of maintaining an average of 2 to 3 whole time equivalent practice staff per whole time principal GP does not vary according to the salary paid to the practice manager. </w:t>
      </w:r>
    </w:p>
    <w:p w:rsidR="002B52B5" w:rsidRDefault="002B52B5">
      <w:pPr>
        <w:rPr>
          <w:b/>
          <w:bCs/>
        </w:rPr>
        <w:sectPr w:rsidR="002B52B5" w:rsidSect="002B52B5">
          <w:type w:val="continuous"/>
          <w:pgSz w:w="12240" w:h="15840"/>
          <w:pgMar w:top="1440" w:right="1440" w:bottom="1440" w:left="1440" w:header="720" w:footer="720" w:gutter="0"/>
          <w:cols w:num="2" w:sep="1" w:space="720"/>
          <w:docGrid w:linePitch="360"/>
        </w:sectPr>
      </w:pPr>
    </w:p>
    <w:p w:rsidR="002B52B5" w:rsidRDefault="002B52B5" w:rsidP="00DF5225">
      <w:pPr>
        <w:pStyle w:val="NoSpacing"/>
      </w:pPr>
    </w:p>
    <w:p w:rsidR="00A83464" w:rsidRPr="0026237E" w:rsidRDefault="00A83464" w:rsidP="0026237E">
      <w:pPr>
        <w:pStyle w:val="Heading3"/>
      </w:pPr>
      <w:bookmarkStart w:id="14" w:name="_Toc413698489"/>
      <w:r w:rsidRPr="0026237E">
        <w:t>PRACTICE PAYROLL AND ACCOUNTS</w:t>
      </w:r>
      <w:bookmarkEnd w:id="14"/>
    </w:p>
    <w:p w:rsidR="00DF5225" w:rsidRPr="0026237E" w:rsidRDefault="00DF5225" w:rsidP="0026237E">
      <w:pPr>
        <w:pStyle w:val="Heading3"/>
        <w:sectPr w:rsidR="00DF5225" w:rsidRPr="0026237E" w:rsidSect="00781B51">
          <w:type w:val="continuous"/>
          <w:pgSz w:w="12240" w:h="15840"/>
          <w:pgMar w:top="1440" w:right="1440" w:bottom="1440" w:left="1440" w:header="720" w:footer="720" w:gutter="0"/>
          <w:cols w:space="720"/>
          <w:docGrid w:linePitch="360"/>
        </w:sectPr>
      </w:pPr>
    </w:p>
    <w:p w:rsidR="00A83464" w:rsidRPr="00DF5225" w:rsidRDefault="002B52B5" w:rsidP="00DF5225">
      <w:pPr>
        <w:pStyle w:val="NoSpacing"/>
        <w:jc w:val="both"/>
      </w:pPr>
      <w:r w:rsidRPr="00DF5225">
        <w:lastRenderedPageBreak/>
        <w:t>The Respondents were about payroll and practice accounts</w:t>
      </w:r>
      <w:r w:rsidR="00B9393B" w:rsidRPr="00DF5225">
        <w:t xml:space="preserve">. Whilst the Iris Payroll and Accounts Software is by far the most popular (55%) a surprising 27% of practices farm our payroll and accounts to either an Agency or the Practice Accountant. </w:t>
      </w:r>
      <w:r w:rsidR="00DF5225" w:rsidRPr="00DF5225">
        <w:t xml:space="preserve">A further 14% of practices use Sage accounts systems. </w:t>
      </w:r>
      <w:r w:rsidR="00DF5225">
        <w:t xml:space="preserve"> Opinions vary on the choice of payroll and accounts software as to </w:t>
      </w:r>
      <w:r w:rsidR="00DF5225">
        <w:lastRenderedPageBreak/>
        <w:t xml:space="preserve">whether it is easy or difficult to use. Likewise there are those that argue that using an Agency makes for an easier workload. However, the question then arises as to whether a practice manager who uses an Agency for payroll and accounts would be paid as high a salary as one that does not. </w:t>
      </w:r>
    </w:p>
    <w:p w:rsidR="00DF5225" w:rsidRDefault="00DF5225" w:rsidP="00DF5225">
      <w:pPr>
        <w:pStyle w:val="NoSpacing"/>
        <w:sectPr w:rsidR="00DF5225" w:rsidSect="00DF5225">
          <w:type w:val="continuous"/>
          <w:pgSz w:w="12240" w:h="15840"/>
          <w:pgMar w:top="1440" w:right="1440" w:bottom="1440" w:left="1440" w:header="720" w:footer="720" w:gutter="0"/>
          <w:cols w:num="2" w:sep="1" w:space="720"/>
          <w:docGrid w:linePitch="360"/>
        </w:sectPr>
      </w:pPr>
    </w:p>
    <w:p w:rsidR="00A83464" w:rsidRDefault="00A83464" w:rsidP="00DF5225">
      <w:pPr>
        <w:pStyle w:val="NoSpacing"/>
      </w:pPr>
    </w:p>
    <w:p w:rsidR="00E9718A" w:rsidRDefault="00620D2F" w:rsidP="0026237E">
      <w:pPr>
        <w:pStyle w:val="Heading3"/>
      </w:pPr>
      <w:bookmarkStart w:id="15" w:name="_Toc413698490"/>
      <w:r>
        <w:t>ANNUAL INCREASES</w:t>
      </w:r>
      <w:r w:rsidR="00821351">
        <w:t>, BONUS PAYMENTS AND INCENTIVES</w:t>
      </w:r>
      <w:bookmarkEnd w:id="15"/>
    </w:p>
    <w:p w:rsidR="00020DE7" w:rsidRDefault="00020DE7" w:rsidP="0026237E">
      <w:pPr>
        <w:pStyle w:val="Heading3"/>
        <w:sectPr w:rsidR="00020DE7" w:rsidSect="00781B51">
          <w:type w:val="continuous"/>
          <w:pgSz w:w="12240" w:h="15840"/>
          <w:pgMar w:top="1440" w:right="1440" w:bottom="1440" w:left="1440" w:header="720" w:footer="720" w:gutter="0"/>
          <w:cols w:space="720"/>
          <w:docGrid w:linePitch="360"/>
        </w:sectPr>
      </w:pPr>
    </w:p>
    <w:p w:rsidR="003C5010" w:rsidRDefault="00620D2F" w:rsidP="00020DE7">
      <w:pPr>
        <w:jc w:val="both"/>
      </w:pPr>
      <w:r>
        <w:lastRenderedPageBreak/>
        <w:t xml:space="preserve">In addition managers need to have their service recognised and it would not be unreasonable to expect an increment each </w:t>
      </w:r>
      <w:r>
        <w:lastRenderedPageBreak/>
        <w:t xml:space="preserve">year for 5/6 years as colleagues working in NHS England or </w:t>
      </w:r>
      <w:proofErr w:type="spellStart"/>
      <w:r>
        <w:t>CCGs</w:t>
      </w:r>
      <w:proofErr w:type="spellEnd"/>
      <w:r>
        <w:t xml:space="preserve"> would enjoy. </w:t>
      </w:r>
    </w:p>
    <w:p w:rsidR="003C5010" w:rsidRDefault="00821351" w:rsidP="00020DE7">
      <w:pPr>
        <w:jc w:val="both"/>
      </w:pPr>
      <w:r>
        <w:lastRenderedPageBreak/>
        <w:t xml:space="preserve">Some respondents have drawn attention to the lack of bonus or incentives payments. It seems odd that GPs were awarded a major improvement in their contract </w:t>
      </w:r>
      <w:proofErr w:type="spellStart"/>
      <w:r>
        <w:t>ni</w:t>
      </w:r>
      <w:proofErr w:type="spellEnd"/>
      <w:r>
        <w:t xml:space="preserve"> 2004 yet there is little evidence other than anecdotal that many practices have rewarded their staff for helping them achieve high levels of QOF points. It must be remembered that QOF points are not gained by the GPs alone and without the efforts of practice nurses and practice managers to earn points across many domains the high points would not have been earnt.</w:t>
      </w:r>
    </w:p>
    <w:p w:rsidR="00821351" w:rsidRDefault="003C5010" w:rsidP="00020DE7">
      <w:pPr>
        <w:jc w:val="both"/>
      </w:pPr>
      <w:r>
        <w:t xml:space="preserve">There is considerable disparity in the contracted working hours of practice </w:t>
      </w:r>
      <w:r>
        <w:lastRenderedPageBreak/>
        <w:t xml:space="preserve">managers ranging from 16 to 40 contracted hours per week. Respondents have commented on the reluctant attitude expressed by their employers about increasing their working hours whilst others are in the enviable position of having a variable hour’s arrangement. There appears to be a worrying lack of recognition of those managers who </w:t>
      </w:r>
      <w:r w:rsidR="00B348FA">
        <w:t>work in excess of 48 hours per week.</w:t>
      </w:r>
      <w:r>
        <w:t xml:space="preserve">  </w:t>
      </w:r>
    </w:p>
    <w:p w:rsidR="00E9718A" w:rsidRDefault="00620D2F" w:rsidP="00020DE7">
      <w:pPr>
        <w:jc w:val="both"/>
      </w:pPr>
      <w:r>
        <w:t xml:space="preserve">Likewise the annual leave and other terms and conditions of service should match their mainstream NHS colleagues. If not, why not. Practice </w:t>
      </w:r>
      <w:proofErr w:type="gramStart"/>
      <w:r>
        <w:t>staff are</w:t>
      </w:r>
      <w:proofErr w:type="gramEnd"/>
      <w:r>
        <w:t xml:space="preserve"> members of the NHS Pension Scheme.</w:t>
      </w:r>
    </w:p>
    <w:p w:rsidR="00020DE7" w:rsidRDefault="00020DE7">
      <w:pPr>
        <w:rPr>
          <w:b/>
          <w:bCs/>
        </w:rPr>
        <w:sectPr w:rsidR="00020DE7" w:rsidSect="00020DE7">
          <w:type w:val="continuous"/>
          <w:pgSz w:w="12240" w:h="15840"/>
          <w:pgMar w:top="1440" w:right="1440" w:bottom="1440" w:left="1440" w:header="720" w:footer="720" w:gutter="0"/>
          <w:cols w:num="2" w:sep="1" w:space="720"/>
          <w:docGrid w:linePitch="360"/>
        </w:sectPr>
      </w:pPr>
    </w:p>
    <w:p w:rsidR="00020DE7" w:rsidRDefault="00020DE7">
      <w:pPr>
        <w:rPr>
          <w:b/>
          <w:bCs/>
        </w:rPr>
      </w:pPr>
    </w:p>
    <w:p w:rsidR="00E9718A" w:rsidRDefault="00620D2F" w:rsidP="0026237E">
      <w:pPr>
        <w:pStyle w:val="Heading3"/>
      </w:pPr>
      <w:bookmarkStart w:id="16" w:name="_Toc413698491"/>
      <w:r>
        <w:t>LONDON WEIGHTING</w:t>
      </w:r>
      <w:bookmarkEnd w:id="16"/>
    </w:p>
    <w:p w:rsidR="00C67D86" w:rsidRDefault="00C67D86" w:rsidP="00D81B24">
      <w:pPr>
        <w:pBdr>
          <w:top w:val="single" w:sz="4" w:space="1" w:color="auto"/>
          <w:left w:val="single" w:sz="4" w:space="4" w:color="auto"/>
          <w:bottom w:val="single" w:sz="4" w:space="1" w:color="auto"/>
          <w:right w:val="single" w:sz="4" w:space="4" w:color="auto"/>
        </w:pBdr>
        <w:rPr>
          <w:b/>
          <w:bCs/>
        </w:rPr>
      </w:pPr>
      <w:r>
        <w:rPr>
          <w:b/>
          <w:bCs/>
        </w:rPr>
        <w:t>The Average Salary in Greater London is around £37,500 managing a list size of 8,725</w:t>
      </w:r>
    </w:p>
    <w:p w:rsidR="00B348FA" w:rsidRDefault="00620D2F" w:rsidP="00020DE7">
      <w:pPr>
        <w:jc w:val="both"/>
      </w:pPr>
      <w:r>
        <w:t xml:space="preserve">The current NHS Agenda for Change provisions for London Weighting of salaries sets out three zones, Inner London, Outer London and Fringe areas. </w:t>
      </w:r>
      <w:r w:rsidR="008857D6">
        <w:t>In summary the salary paid to Greater London practice managers is around £1,500 more than the rest of the country.</w:t>
      </w:r>
    </w:p>
    <w:p w:rsidR="00222EC4" w:rsidRDefault="00222EC4" w:rsidP="00020DE7">
      <w:pPr>
        <w:jc w:val="both"/>
      </w:pPr>
      <w:r>
        <w:t>The NHS Salary system provides for an additional 20% on salary within the designated limits</w:t>
      </w:r>
    </w:p>
    <w:p w:rsidR="00222EC4" w:rsidRPr="008472EB" w:rsidRDefault="00222EC4" w:rsidP="00020DE7">
      <w:pPr>
        <w:jc w:val="both"/>
        <w:rPr>
          <w:b/>
        </w:rPr>
      </w:pPr>
      <w:r w:rsidRPr="008472EB">
        <w:rPr>
          <w:b/>
        </w:rPr>
        <w:t xml:space="preserve">TABLE </w:t>
      </w:r>
      <w:r w:rsidR="0026237E">
        <w:rPr>
          <w:b/>
        </w:rPr>
        <w:t xml:space="preserve">16: </w:t>
      </w:r>
      <w:r w:rsidRPr="008472EB">
        <w:rPr>
          <w:b/>
        </w:rPr>
        <w:t>SHOWING NHS LONDON WEIGHTING PAYMENTS</w:t>
      </w:r>
    </w:p>
    <w:tbl>
      <w:tblPr>
        <w:tblStyle w:val="TableGrid"/>
        <w:tblW w:w="0" w:type="auto"/>
        <w:tblLook w:val="04A0" w:firstRow="1" w:lastRow="0" w:firstColumn="1" w:lastColumn="0" w:noHBand="0" w:noVBand="1"/>
      </w:tblPr>
      <w:tblGrid>
        <w:gridCol w:w="2394"/>
        <w:gridCol w:w="2394"/>
        <w:gridCol w:w="2394"/>
        <w:gridCol w:w="2394"/>
      </w:tblGrid>
      <w:tr w:rsidR="00222EC4" w:rsidTr="00222EC4">
        <w:tc>
          <w:tcPr>
            <w:tcW w:w="2394" w:type="dxa"/>
          </w:tcPr>
          <w:p w:rsidR="00222EC4" w:rsidRPr="008472EB" w:rsidRDefault="00222EC4" w:rsidP="00020DE7">
            <w:pPr>
              <w:jc w:val="both"/>
              <w:rPr>
                <w:b/>
              </w:rPr>
            </w:pPr>
            <w:r w:rsidRPr="008472EB">
              <w:rPr>
                <w:b/>
              </w:rPr>
              <w:t>Location</w:t>
            </w:r>
          </w:p>
        </w:tc>
        <w:tc>
          <w:tcPr>
            <w:tcW w:w="2394" w:type="dxa"/>
          </w:tcPr>
          <w:p w:rsidR="00222EC4" w:rsidRPr="008472EB" w:rsidRDefault="00222EC4" w:rsidP="00020DE7">
            <w:pPr>
              <w:jc w:val="both"/>
              <w:rPr>
                <w:b/>
              </w:rPr>
            </w:pPr>
            <w:r w:rsidRPr="008472EB">
              <w:rPr>
                <w:b/>
              </w:rPr>
              <w:t>Percentage of Salary</w:t>
            </w:r>
          </w:p>
        </w:tc>
        <w:tc>
          <w:tcPr>
            <w:tcW w:w="2394" w:type="dxa"/>
          </w:tcPr>
          <w:p w:rsidR="00222EC4" w:rsidRPr="008472EB" w:rsidRDefault="00222EC4" w:rsidP="00020DE7">
            <w:pPr>
              <w:jc w:val="both"/>
              <w:rPr>
                <w:b/>
              </w:rPr>
            </w:pPr>
            <w:r w:rsidRPr="008472EB">
              <w:rPr>
                <w:b/>
              </w:rPr>
              <w:t>Minimum Payment</w:t>
            </w:r>
          </w:p>
        </w:tc>
        <w:tc>
          <w:tcPr>
            <w:tcW w:w="2394" w:type="dxa"/>
          </w:tcPr>
          <w:p w:rsidR="00222EC4" w:rsidRPr="008472EB" w:rsidRDefault="00222EC4" w:rsidP="00020DE7">
            <w:pPr>
              <w:jc w:val="both"/>
              <w:rPr>
                <w:b/>
              </w:rPr>
            </w:pPr>
            <w:r w:rsidRPr="008472EB">
              <w:rPr>
                <w:b/>
              </w:rPr>
              <w:t>Maximum Payment</w:t>
            </w:r>
          </w:p>
        </w:tc>
      </w:tr>
      <w:tr w:rsidR="00222EC4" w:rsidTr="00222EC4">
        <w:tc>
          <w:tcPr>
            <w:tcW w:w="2394" w:type="dxa"/>
          </w:tcPr>
          <w:p w:rsidR="00222EC4" w:rsidRDefault="00222EC4" w:rsidP="00020DE7">
            <w:pPr>
              <w:jc w:val="both"/>
            </w:pPr>
            <w:r>
              <w:t>Inner London</w:t>
            </w:r>
          </w:p>
        </w:tc>
        <w:tc>
          <w:tcPr>
            <w:tcW w:w="2394" w:type="dxa"/>
          </w:tcPr>
          <w:p w:rsidR="00222EC4" w:rsidRDefault="008472EB" w:rsidP="008472EB">
            <w:pPr>
              <w:jc w:val="center"/>
            </w:pPr>
            <w:r>
              <w:t>20%</w:t>
            </w:r>
          </w:p>
        </w:tc>
        <w:tc>
          <w:tcPr>
            <w:tcW w:w="2394" w:type="dxa"/>
          </w:tcPr>
          <w:p w:rsidR="00222EC4" w:rsidRDefault="008472EB" w:rsidP="008472EB">
            <w:pPr>
              <w:jc w:val="center"/>
            </w:pPr>
            <w:r>
              <w:t>£4,076</w:t>
            </w:r>
          </w:p>
        </w:tc>
        <w:tc>
          <w:tcPr>
            <w:tcW w:w="2394" w:type="dxa"/>
          </w:tcPr>
          <w:p w:rsidR="00222EC4" w:rsidRDefault="008472EB" w:rsidP="008472EB">
            <w:pPr>
              <w:jc w:val="center"/>
            </w:pPr>
            <w:r>
              <w:t>£6,279</w:t>
            </w:r>
          </w:p>
        </w:tc>
      </w:tr>
      <w:tr w:rsidR="00222EC4" w:rsidTr="00222EC4">
        <w:tc>
          <w:tcPr>
            <w:tcW w:w="2394" w:type="dxa"/>
          </w:tcPr>
          <w:p w:rsidR="00222EC4" w:rsidRDefault="00222EC4" w:rsidP="00020DE7">
            <w:pPr>
              <w:jc w:val="both"/>
            </w:pPr>
            <w:r>
              <w:t>Outer London</w:t>
            </w:r>
          </w:p>
        </w:tc>
        <w:tc>
          <w:tcPr>
            <w:tcW w:w="2394" w:type="dxa"/>
          </w:tcPr>
          <w:p w:rsidR="00222EC4" w:rsidRDefault="008472EB" w:rsidP="008472EB">
            <w:pPr>
              <w:jc w:val="center"/>
            </w:pPr>
            <w:r>
              <w:t>15%</w:t>
            </w:r>
          </w:p>
        </w:tc>
        <w:tc>
          <w:tcPr>
            <w:tcW w:w="2394" w:type="dxa"/>
          </w:tcPr>
          <w:p w:rsidR="00222EC4" w:rsidRDefault="008472EB" w:rsidP="008472EB">
            <w:pPr>
              <w:jc w:val="center"/>
            </w:pPr>
            <w:r>
              <w:t>£3,448</w:t>
            </w:r>
          </w:p>
        </w:tc>
        <w:tc>
          <w:tcPr>
            <w:tcW w:w="2394" w:type="dxa"/>
          </w:tcPr>
          <w:p w:rsidR="00222EC4" w:rsidRDefault="008472EB" w:rsidP="008472EB">
            <w:pPr>
              <w:jc w:val="center"/>
            </w:pPr>
            <w:r>
              <w:t>£4,395</w:t>
            </w:r>
          </w:p>
        </w:tc>
      </w:tr>
      <w:tr w:rsidR="00222EC4" w:rsidTr="00222EC4">
        <w:tc>
          <w:tcPr>
            <w:tcW w:w="2394" w:type="dxa"/>
          </w:tcPr>
          <w:p w:rsidR="00222EC4" w:rsidRDefault="00222EC4" w:rsidP="00020DE7">
            <w:pPr>
              <w:jc w:val="both"/>
            </w:pPr>
            <w:r>
              <w:t>Fringe areas</w:t>
            </w:r>
          </w:p>
        </w:tc>
        <w:tc>
          <w:tcPr>
            <w:tcW w:w="2394" w:type="dxa"/>
          </w:tcPr>
          <w:p w:rsidR="00222EC4" w:rsidRDefault="008472EB" w:rsidP="008472EB">
            <w:pPr>
              <w:jc w:val="center"/>
            </w:pPr>
            <w:r>
              <w:t>5%</w:t>
            </w:r>
          </w:p>
        </w:tc>
        <w:tc>
          <w:tcPr>
            <w:tcW w:w="2394" w:type="dxa"/>
          </w:tcPr>
          <w:p w:rsidR="00222EC4" w:rsidRDefault="008472EB" w:rsidP="008472EB">
            <w:pPr>
              <w:jc w:val="center"/>
            </w:pPr>
            <w:r>
              <w:t>£942</w:t>
            </w:r>
          </w:p>
        </w:tc>
        <w:tc>
          <w:tcPr>
            <w:tcW w:w="2394" w:type="dxa"/>
          </w:tcPr>
          <w:p w:rsidR="00222EC4" w:rsidRDefault="008472EB" w:rsidP="008472EB">
            <w:pPr>
              <w:jc w:val="center"/>
            </w:pPr>
            <w:r>
              <w:t>£1,632</w:t>
            </w:r>
          </w:p>
        </w:tc>
      </w:tr>
    </w:tbl>
    <w:p w:rsidR="00222EC4" w:rsidRDefault="00222EC4" w:rsidP="00020DE7">
      <w:pPr>
        <w:jc w:val="both"/>
      </w:pPr>
    </w:p>
    <w:p w:rsidR="008472EB" w:rsidRDefault="008472EB" w:rsidP="00020DE7">
      <w:pPr>
        <w:jc w:val="both"/>
      </w:pPr>
      <w:r>
        <w:t xml:space="preserve">Taking as a broad guide  the Salary Bandings of under £25,000 by £5,000 increments to up to over £45,000 pa it would appear that if a Practice Manager working in Greater London is not aware of receiving a London Weighting allowance in their salary then it follows that such a manager might be significantly underpaid. </w:t>
      </w:r>
    </w:p>
    <w:p w:rsidR="0026237E" w:rsidRDefault="0026237E" w:rsidP="00B9393B">
      <w:pPr>
        <w:spacing w:before="100" w:beforeAutospacing="1" w:after="225" w:line="240" w:lineRule="auto"/>
        <w:rPr>
          <w:rFonts w:ascii="Arial" w:eastAsia="Times New Roman" w:hAnsi="Arial" w:cs="Arial"/>
          <w:color w:val="000000"/>
          <w:sz w:val="22"/>
          <w:szCs w:val="22"/>
          <w:lang w:eastAsia="en-US"/>
        </w:rPr>
      </w:pPr>
    </w:p>
    <w:p w:rsidR="002F449D" w:rsidRPr="002F449D" w:rsidRDefault="002F449D" w:rsidP="00B9393B">
      <w:pPr>
        <w:spacing w:before="100" w:beforeAutospacing="1" w:after="225" w:line="240" w:lineRule="auto"/>
        <w:rPr>
          <w:rFonts w:ascii="Arial" w:eastAsia="Times New Roman" w:hAnsi="Arial" w:cs="Arial"/>
          <w:color w:val="000000"/>
          <w:sz w:val="22"/>
          <w:szCs w:val="22"/>
          <w:lang w:eastAsia="en-US"/>
        </w:rPr>
      </w:pPr>
      <w:r w:rsidRPr="002F449D">
        <w:rPr>
          <w:rFonts w:ascii="Arial" w:eastAsia="Times New Roman" w:hAnsi="Arial" w:cs="Arial"/>
          <w:color w:val="000000"/>
          <w:sz w:val="22"/>
          <w:szCs w:val="22"/>
          <w:lang w:eastAsia="en-US"/>
        </w:rPr>
        <w:lastRenderedPageBreak/>
        <w:t>Inner London' means the area comprising the London boroughs of:</w:t>
      </w:r>
    </w:p>
    <w:p w:rsidR="0026237E" w:rsidRDefault="0026237E" w:rsidP="002F449D">
      <w:pPr>
        <w:numPr>
          <w:ilvl w:val="0"/>
          <w:numId w:val="16"/>
        </w:numPr>
        <w:spacing w:before="100" w:beforeAutospacing="1" w:after="75" w:line="240" w:lineRule="auto"/>
        <w:ind w:left="945"/>
        <w:rPr>
          <w:rFonts w:ascii="Arial" w:eastAsia="Times New Roman" w:hAnsi="Arial" w:cs="Arial"/>
          <w:color w:val="000000"/>
          <w:sz w:val="22"/>
          <w:szCs w:val="22"/>
          <w:lang w:eastAsia="en-US"/>
        </w:rPr>
        <w:sectPr w:rsidR="0026237E" w:rsidSect="00781B51">
          <w:type w:val="continuous"/>
          <w:pgSz w:w="12240" w:h="15840"/>
          <w:pgMar w:top="1440" w:right="1440" w:bottom="1440" w:left="1440" w:header="720" w:footer="720" w:gutter="0"/>
          <w:cols w:space="720"/>
          <w:docGrid w:linePitch="360"/>
        </w:sectPr>
      </w:pPr>
    </w:p>
    <w:p w:rsidR="002F449D" w:rsidRPr="002F449D" w:rsidRDefault="002F449D" w:rsidP="002F449D">
      <w:pPr>
        <w:numPr>
          <w:ilvl w:val="0"/>
          <w:numId w:val="16"/>
        </w:numPr>
        <w:spacing w:before="100" w:beforeAutospacing="1" w:after="75" w:line="240" w:lineRule="auto"/>
        <w:ind w:left="945"/>
        <w:rPr>
          <w:rFonts w:ascii="Arial" w:eastAsia="Times New Roman" w:hAnsi="Arial" w:cs="Arial"/>
          <w:color w:val="000000"/>
          <w:sz w:val="22"/>
          <w:szCs w:val="22"/>
          <w:lang w:eastAsia="en-US"/>
        </w:rPr>
      </w:pPr>
      <w:r w:rsidRPr="002F449D">
        <w:rPr>
          <w:rFonts w:ascii="Arial" w:eastAsia="Times New Roman" w:hAnsi="Arial" w:cs="Arial"/>
          <w:color w:val="000000"/>
          <w:sz w:val="22"/>
          <w:szCs w:val="22"/>
          <w:lang w:eastAsia="en-US"/>
        </w:rPr>
        <w:lastRenderedPageBreak/>
        <w:t xml:space="preserve">Barking and Dagenham </w:t>
      </w:r>
    </w:p>
    <w:p w:rsidR="002F449D" w:rsidRPr="002F449D" w:rsidRDefault="002F449D" w:rsidP="002F449D">
      <w:pPr>
        <w:numPr>
          <w:ilvl w:val="0"/>
          <w:numId w:val="16"/>
        </w:numPr>
        <w:spacing w:before="100" w:beforeAutospacing="1" w:after="75" w:line="240" w:lineRule="auto"/>
        <w:ind w:left="945"/>
        <w:rPr>
          <w:rFonts w:ascii="Arial" w:eastAsia="Times New Roman" w:hAnsi="Arial" w:cs="Arial"/>
          <w:color w:val="000000"/>
          <w:sz w:val="22"/>
          <w:szCs w:val="22"/>
          <w:lang w:eastAsia="en-US"/>
        </w:rPr>
      </w:pPr>
      <w:r w:rsidRPr="002F449D">
        <w:rPr>
          <w:rFonts w:ascii="Arial" w:eastAsia="Times New Roman" w:hAnsi="Arial" w:cs="Arial"/>
          <w:color w:val="000000"/>
          <w:sz w:val="22"/>
          <w:szCs w:val="22"/>
          <w:lang w:eastAsia="en-US"/>
        </w:rPr>
        <w:t xml:space="preserve">Brent </w:t>
      </w:r>
    </w:p>
    <w:p w:rsidR="002F449D" w:rsidRPr="002F449D" w:rsidRDefault="002F449D" w:rsidP="002F449D">
      <w:pPr>
        <w:numPr>
          <w:ilvl w:val="0"/>
          <w:numId w:val="16"/>
        </w:numPr>
        <w:spacing w:before="100" w:beforeAutospacing="1" w:after="75" w:line="240" w:lineRule="auto"/>
        <w:ind w:left="945"/>
        <w:rPr>
          <w:rFonts w:ascii="Arial" w:eastAsia="Times New Roman" w:hAnsi="Arial" w:cs="Arial"/>
          <w:color w:val="000000"/>
          <w:sz w:val="22"/>
          <w:szCs w:val="22"/>
          <w:lang w:eastAsia="en-US"/>
        </w:rPr>
      </w:pPr>
      <w:r w:rsidRPr="002F449D">
        <w:rPr>
          <w:rFonts w:ascii="Arial" w:eastAsia="Times New Roman" w:hAnsi="Arial" w:cs="Arial"/>
          <w:color w:val="000000"/>
          <w:sz w:val="22"/>
          <w:szCs w:val="22"/>
          <w:lang w:eastAsia="en-US"/>
        </w:rPr>
        <w:t xml:space="preserve">Camden </w:t>
      </w:r>
    </w:p>
    <w:p w:rsidR="002F449D" w:rsidRPr="002F449D" w:rsidRDefault="002F449D" w:rsidP="002F449D">
      <w:pPr>
        <w:numPr>
          <w:ilvl w:val="0"/>
          <w:numId w:val="16"/>
        </w:numPr>
        <w:spacing w:before="100" w:beforeAutospacing="1" w:after="75" w:line="240" w:lineRule="auto"/>
        <w:ind w:left="945"/>
        <w:rPr>
          <w:rFonts w:ascii="Arial" w:eastAsia="Times New Roman" w:hAnsi="Arial" w:cs="Arial"/>
          <w:color w:val="000000"/>
          <w:sz w:val="22"/>
          <w:szCs w:val="22"/>
          <w:lang w:eastAsia="en-US"/>
        </w:rPr>
      </w:pPr>
      <w:r w:rsidRPr="002F449D">
        <w:rPr>
          <w:rFonts w:ascii="Arial" w:eastAsia="Times New Roman" w:hAnsi="Arial" w:cs="Arial"/>
          <w:color w:val="000000"/>
          <w:sz w:val="22"/>
          <w:szCs w:val="22"/>
          <w:lang w:eastAsia="en-US"/>
        </w:rPr>
        <w:t xml:space="preserve">City of London </w:t>
      </w:r>
    </w:p>
    <w:p w:rsidR="002F449D" w:rsidRPr="002F449D" w:rsidRDefault="002F449D" w:rsidP="002F449D">
      <w:pPr>
        <w:numPr>
          <w:ilvl w:val="0"/>
          <w:numId w:val="16"/>
        </w:numPr>
        <w:spacing w:before="100" w:beforeAutospacing="1" w:after="75" w:line="240" w:lineRule="auto"/>
        <w:ind w:left="945"/>
        <w:rPr>
          <w:rFonts w:ascii="Arial" w:eastAsia="Times New Roman" w:hAnsi="Arial" w:cs="Arial"/>
          <w:color w:val="000000"/>
          <w:sz w:val="22"/>
          <w:szCs w:val="22"/>
          <w:lang w:eastAsia="en-US"/>
        </w:rPr>
      </w:pPr>
      <w:r w:rsidRPr="002F449D">
        <w:rPr>
          <w:rFonts w:ascii="Arial" w:eastAsia="Times New Roman" w:hAnsi="Arial" w:cs="Arial"/>
          <w:color w:val="000000"/>
          <w:sz w:val="22"/>
          <w:szCs w:val="22"/>
          <w:lang w:eastAsia="en-US"/>
        </w:rPr>
        <w:t xml:space="preserve">Ealing </w:t>
      </w:r>
    </w:p>
    <w:p w:rsidR="002F449D" w:rsidRPr="002F449D" w:rsidRDefault="002F449D" w:rsidP="002F449D">
      <w:pPr>
        <w:numPr>
          <w:ilvl w:val="0"/>
          <w:numId w:val="16"/>
        </w:numPr>
        <w:spacing w:before="100" w:beforeAutospacing="1" w:after="75" w:line="240" w:lineRule="auto"/>
        <w:ind w:left="945"/>
        <w:rPr>
          <w:rFonts w:ascii="Arial" w:eastAsia="Times New Roman" w:hAnsi="Arial" w:cs="Arial"/>
          <w:color w:val="000000"/>
          <w:sz w:val="22"/>
          <w:szCs w:val="22"/>
          <w:lang w:eastAsia="en-US"/>
        </w:rPr>
      </w:pPr>
      <w:r w:rsidRPr="002F449D">
        <w:rPr>
          <w:rFonts w:ascii="Arial" w:eastAsia="Times New Roman" w:hAnsi="Arial" w:cs="Arial"/>
          <w:color w:val="000000"/>
          <w:sz w:val="22"/>
          <w:szCs w:val="22"/>
          <w:lang w:eastAsia="en-US"/>
        </w:rPr>
        <w:t xml:space="preserve">Greenwich </w:t>
      </w:r>
    </w:p>
    <w:p w:rsidR="002F449D" w:rsidRPr="002F449D" w:rsidRDefault="002F449D" w:rsidP="002F449D">
      <w:pPr>
        <w:numPr>
          <w:ilvl w:val="0"/>
          <w:numId w:val="16"/>
        </w:numPr>
        <w:spacing w:before="100" w:beforeAutospacing="1" w:after="75" w:line="240" w:lineRule="auto"/>
        <w:ind w:left="945"/>
        <w:rPr>
          <w:rFonts w:ascii="Arial" w:eastAsia="Times New Roman" w:hAnsi="Arial" w:cs="Arial"/>
          <w:color w:val="000000"/>
          <w:sz w:val="22"/>
          <w:szCs w:val="22"/>
          <w:lang w:eastAsia="en-US"/>
        </w:rPr>
      </w:pPr>
      <w:r w:rsidRPr="002F449D">
        <w:rPr>
          <w:rFonts w:ascii="Arial" w:eastAsia="Times New Roman" w:hAnsi="Arial" w:cs="Arial"/>
          <w:color w:val="000000"/>
          <w:sz w:val="22"/>
          <w:szCs w:val="22"/>
          <w:lang w:eastAsia="en-US"/>
        </w:rPr>
        <w:t xml:space="preserve">Hackney </w:t>
      </w:r>
    </w:p>
    <w:p w:rsidR="002F449D" w:rsidRPr="002F449D" w:rsidRDefault="002F449D" w:rsidP="002F449D">
      <w:pPr>
        <w:numPr>
          <w:ilvl w:val="0"/>
          <w:numId w:val="16"/>
        </w:numPr>
        <w:spacing w:before="100" w:beforeAutospacing="1" w:after="75" w:line="240" w:lineRule="auto"/>
        <w:ind w:left="945"/>
        <w:rPr>
          <w:rFonts w:ascii="Arial" w:eastAsia="Times New Roman" w:hAnsi="Arial" w:cs="Arial"/>
          <w:color w:val="000000"/>
          <w:sz w:val="22"/>
          <w:szCs w:val="22"/>
          <w:lang w:eastAsia="en-US"/>
        </w:rPr>
      </w:pPr>
      <w:r w:rsidRPr="002F449D">
        <w:rPr>
          <w:rFonts w:ascii="Arial" w:eastAsia="Times New Roman" w:hAnsi="Arial" w:cs="Arial"/>
          <w:color w:val="000000"/>
          <w:sz w:val="22"/>
          <w:szCs w:val="22"/>
          <w:lang w:eastAsia="en-US"/>
        </w:rPr>
        <w:t xml:space="preserve">Hammersmith and Fulham </w:t>
      </w:r>
    </w:p>
    <w:p w:rsidR="002F449D" w:rsidRPr="002F449D" w:rsidRDefault="002F449D" w:rsidP="002F449D">
      <w:pPr>
        <w:numPr>
          <w:ilvl w:val="0"/>
          <w:numId w:val="16"/>
        </w:numPr>
        <w:spacing w:before="100" w:beforeAutospacing="1" w:after="75" w:line="240" w:lineRule="auto"/>
        <w:ind w:left="945"/>
        <w:rPr>
          <w:rFonts w:ascii="Arial" w:eastAsia="Times New Roman" w:hAnsi="Arial" w:cs="Arial"/>
          <w:color w:val="000000"/>
          <w:sz w:val="22"/>
          <w:szCs w:val="22"/>
          <w:lang w:eastAsia="en-US"/>
        </w:rPr>
      </w:pPr>
      <w:r w:rsidRPr="002F449D">
        <w:rPr>
          <w:rFonts w:ascii="Arial" w:eastAsia="Times New Roman" w:hAnsi="Arial" w:cs="Arial"/>
          <w:color w:val="000000"/>
          <w:sz w:val="22"/>
          <w:szCs w:val="22"/>
          <w:lang w:eastAsia="en-US"/>
        </w:rPr>
        <w:t xml:space="preserve">Haringey </w:t>
      </w:r>
    </w:p>
    <w:p w:rsidR="002F449D" w:rsidRPr="002F449D" w:rsidRDefault="002F449D" w:rsidP="002F449D">
      <w:pPr>
        <w:numPr>
          <w:ilvl w:val="0"/>
          <w:numId w:val="16"/>
        </w:numPr>
        <w:spacing w:before="100" w:beforeAutospacing="1" w:after="75" w:line="240" w:lineRule="auto"/>
        <w:ind w:left="945"/>
        <w:rPr>
          <w:rFonts w:ascii="Arial" w:eastAsia="Times New Roman" w:hAnsi="Arial" w:cs="Arial"/>
          <w:color w:val="000000"/>
          <w:sz w:val="22"/>
          <w:szCs w:val="22"/>
          <w:lang w:eastAsia="en-US"/>
        </w:rPr>
      </w:pPr>
      <w:r w:rsidRPr="002F449D">
        <w:rPr>
          <w:rFonts w:ascii="Arial" w:eastAsia="Times New Roman" w:hAnsi="Arial" w:cs="Arial"/>
          <w:color w:val="000000"/>
          <w:sz w:val="22"/>
          <w:szCs w:val="22"/>
          <w:lang w:eastAsia="en-US"/>
        </w:rPr>
        <w:lastRenderedPageBreak/>
        <w:t xml:space="preserve">Islington </w:t>
      </w:r>
    </w:p>
    <w:p w:rsidR="002F449D" w:rsidRPr="002F449D" w:rsidRDefault="002F449D" w:rsidP="002F449D">
      <w:pPr>
        <w:numPr>
          <w:ilvl w:val="0"/>
          <w:numId w:val="16"/>
        </w:numPr>
        <w:spacing w:before="100" w:beforeAutospacing="1" w:after="75" w:line="240" w:lineRule="auto"/>
        <w:ind w:left="945"/>
        <w:rPr>
          <w:rFonts w:ascii="Arial" w:eastAsia="Times New Roman" w:hAnsi="Arial" w:cs="Arial"/>
          <w:color w:val="000000"/>
          <w:sz w:val="22"/>
          <w:szCs w:val="22"/>
          <w:lang w:eastAsia="en-US"/>
        </w:rPr>
      </w:pPr>
      <w:r w:rsidRPr="002F449D">
        <w:rPr>
          <w:rFonts w:ascii="Arial" w:eastAsia="Times New Roman" w:hAnsi="Arial" w:cs="Arial"/>
          <w:color w:val="000000"/>
          <w:sz w:val="22"/>
          <w:szCs w:val="22"/>
          <w:lang w:eastAsia="en-US"/>
        </w:rPr>
        <w:t xml:space="preserve">Kensington and Chelsea </w:t>
      </w:r>
    </w:p>
    <w:p w:rsidR="002F449D" w:rsidRPr="002F449D" w:rsidRDefault="002F449D" w:rsidP="002F449D">
      <w:pPr>
        <w:numPr>
          <w:ilvl w:val="0"/>
          <w:numId w:val="16"/>
        </w:numPr>
        <w:spacing w:before="100" w:beforeAutospacing="1" w:after="75" w:line="240" w:lineRule="auto"/>
        <w:ind w:left="945"/>
        <w:rPr>
          <w:rFonts w:ascii="Arial" w:eastAsia="Times New Roman" w:hAnsi="Arial" w:cs="Arial"/>
          <w:color w:val="000000"/>
          <w:sz w:val="22"/>
          <w:szCs w:val="22"/>
          <w:lang w:eastAsia="en-US"/>
        </w:rPr>
      </w:pPr>
      <w:r w:rsidRPr="002F449D">
        <w:rPr>
          <w:rFonts w:ascii="Arial" w:eastAsia="Times New Roman" w:hAnsi="Arial" w:cs="Arial"/>
          <w:color w:val="000000"/>
          <w:sz w:val="22"/>
          <w:szCs w:val="22"/>
          <w:lang w:eastAsia="en-US"/>
        </w:rPr>
        <w:t xml:space="preserve">Lambeth </w:t>
      </w:r>
    </w:p>
    <w:p w:rsidR="002F449D" w:rsidRPr="002F449D" w:rsidRDefault="002F449D" w:rsidP="002F449D">
      <w:pPr>
        <w:numPr>
          <w:ilvl w:val="0"/>
          <w:numId w:val="16"/>
        </w:numPr>
        <w:spacing w:before="100" w:beforeAutospacing="1" w:after="75" w:line="240" w:lineRule="auto"/>
        <w:ind w:left="945"/>
        <w:rPr>
          <w:rFonts w:ascii="Arial" w:eastAsia="Times New Roman" w:hAnsi="Arial" w:cs="Arial"/>
          <w:color w:val="000000"/>
          <w:sz w:val="22"/>
          <w:szCs w:val="22"/>
          <w:lang w:eastAsia="en-US"/>
        </w:rPr>
      </w:pPr>
      <w:r w:rsidRPr="002F449D">
        <w:rPr>
          <w:rFonts w:ascii="Arial" w:eastAsia="Times New Roman" w:hAnsi="Arial" w:cs="Arial"/>
          <w:color w:val="000000"/>
          <w:sz w:val="22"/>
          <w:szCs w:val="22"/>
          <w:lang w:eastAsia="en-US"/>
        </w:rPr>
        <w:t xml:space="preserve">Lewisham </w:t>
      </w:r>
    </w:p>
    <w:p w:rsidR="002F449D" w:rsidRPr="002F449D" w:rsidRDefault="002F449D" w:rsidP="002F449D">
      <w:pPr>
        <w:numPr>
          <w:ilvl w:val="0"/>
          <w:numId w:val="16"/>
        </w:numPr>
        <w:spacing w:before="100" w:beforeAutospacing="1" w:after="75" w:line="240" w:lineRule="auto"/>
        <w:ind w:left="945"/>
        <w:rPr>
          <w:rFonts w:ascii="Arial" w:eastAsia="Times New Roman" w:hAnsi="Arial" w:cs="Arial"/>
          <w:color w:val="000000"/>
          <w:sz w:val="22"/>
          <w:szCs w:val="22"/>
          <w:lang w:eastAsia="en-US"/>
        </w:rPr>
      </w:pPr>
      <w:r w:rsidRPr="002F449D">
        <w:rPr>
          <w:rFonts w:ascii="Arial" w:eastAsia="Times New Roman" w:hAnsi="Arial" w:cs="Arial"/>
          <w:color w:val="000000"/>
          <w:sz w:val="22"/>
          <w:szCs w:val="22"/>
          <w:lang w:eastAsia="en-US"/>
        </w:rPr>
        <w:t xml:space="preserve">Merton </w:t>
      </w:r>
    </w:p>
    <w:p w:rsidR="002F449D" w:rsidRPr="002F449D" w:rsidRDefault="002F449D" w:rsidP="002F449D">
      <w:pPr>
        <w:numPr>
          <w:ilvl w:val="0"/>
          <w:numId w:val="16"/>
        </w:numPr>
        <w:spacing w:before="100" w:beforeAutospacing="1" w:after="75" w:line="240" w:lineRule="auto"/>
        <w:ind w:left="945"/>
        <w:rPr>
          <w:rFonts w:ascii="Arial" w:eastAsia="Times New Roman" w:hAnsi="Arial" w:cs="Arial"/>
          <w:color w:val="000000"/>
          <w:sz w:val="22"/>
          <w:szCs w:val="22"/>
          <w:lang w:eastAsia="en-US"/>
        </w:rPr>
      </w:pPr>
      <w:r w:rsidRPr="002F449D">
        <w:rPr>
          <w:rFonts w:ascii="Arial" w:eastAsia="Times New Roman" w:hAnsi="Arial" w:cs="Arial"/>
          <w:color w:val="000000"/>
          <w:sz w:val="22"/>
          <w:szCs w:val="22"/>
          <w:lang w:eastAsia="en-US"/>
        </w:rPr>
        <w:t xml:space="preserve">Newham </w:t>
      </w:r>
    </w:p>
    <w:p w:rsidR="002F449D" w:rsidRPr="002F449D" w:rsidRDefault="002F449D" w:rsidP="002F449D">
      <w:pPr>
        <w:numPr>
          <w:ilvl w:val="0"/>
          <w:numId w:val="16"/>
        </w:numPr>
        <w:spacing w:before="100" w:beforeAutospacing="1" w:after="75" w:line="240" w:lineRule="auto"/>
        <w:ind w:left="945"/>
        <w:rPr>
          <w:rFonts w:ascii="Arial" w:eastAsia="Times New Roman" w:hAnsi="Arial" w:cs="Arial"/>
          <w:color w:val="000000"/>
          <w:sz w:val="22"/>
          <w:szCs w:val="22"/>
          <w:lang w:eastAsia="en-US"/>
        </w:rPr>
      </w:pPr>
      <w:r w:rsidRPr="002F449D">
        <w:rPr>
          <w:rFonts w:ascii="Arial" w:eastAsia="Times New Roman" w:hAnsi="Arial" w:cs="Arial"/>
          <w:color w:val="000000"/>
          <w:sz w:val="22"/>
          <w:szCs w:val="22"/>
          <w:lang w:eastAsia="en-US"/>
        </w:rPr>
        <w:t xml:space="preserve">Southwark </w:t>
      </w:r>
    </w:p>
    <w:p w:rsidR="002F449D" w:rsidRPr="002F449D" w:rsidRDefault="002F449D" w:rsidP="002F449D">
      <w:pPr>
        <w:numPr>
          <w:ilvl w:val="0"/>
          <w:numId w:val="16"/>
        </w:numPr>
        <w:spacing w:before="100" w:beforeAutospacing="1" w:after="75" w:line="240" w:lineRule="auto"/>
        <w:ind w:left="945"/>
        <w:rPr>
          <w:rFonts w:ascii="Arial" w:eastAsia="Times New Roman" w:hAnsi="Arial" w:cs="Arial"/>
          <w:color w:val="000000"/>
          <w:sz w:val="22"/>
          <w:szCs w:val="22"/>
          <w:lang w:eastAsia="en-US"/>
        </w:rPr>
      </w:pPr>
      <w:r w:rsidRPr="002F449D">
        <w:rPr>
          <w:rFonts w:ascii="Arial" w:eastAsia="Times New Roman" w:hAnsi="Arial" w:cs="Arial"/>
          <w:color w:val="000000"/>
          <w:sz w:val="22"/>
          <w:szCs w:val="22"/>
          <w:lang w:eastAsia="en-US"/>
        </w:rPr>
        <w:t xml:space="preserve">Tower Hamlets </w:t>
      </w:r>
    </w:p>
    <w:p w:rsidR="002F449D" w:rsidRPr="002F449D" w:rsidRDefault="002F449D" w:rsidP="007F7E39">
      <w:pPr>
        <w:numPr>
          <w:ilvl w:val="0"/>
          <w:numId w:val="16"/>
        </w:numPr>
        <w:spacing w:before="100" w:beforeAutospacing="1" w:line="240" w:lineRule="auto"/>
        <w:ind w:left="945"/>
        <w:rPr>
          <w:rFonts w:ascii="Arial" w:eastAsia="Times New Roman" w:hAnsi="Arial" w:cs="Arial"/>
          <w:color w:val="000000"/>
          <w:sz w:val="22"/>
          <w:szCs w:val="22"/>
          <w:lang w:eastAsia="en-US"/>
        </w:rPr>
      </w:pPr>
      <w:proofErr w:type="spellStart"/>
      <w:r w:rsidRPr="002F449D">
        <w:rPr>
          <w:rFonts w:ascii="Arial" w:eastAsia="Times New Roman" w:hAnsi="Arial" w:cs="Arial"/>
          <w:color w:val="000000"/>
          <w:sz w:val="22"/>
          <w:szCs w:val="22"/>
          <w:lang w:eastAsia="en-US"/>
        </w:rPr>
        <w:t>Wandsworth</w:t>
      </w:r>
      <w:proofErr w:type="spellEnd"/>
      <w:r w:rsidRPr="002F449D">
        <w:rPr>
          <w:rFonts w:ascii="Arial" w:eastAsia="Times New Roman" w:hAnsi="Arial" w:cs="Arial"/>
          <w:color w:val="000000"/>
          <w:sz w:val="22"/>
          <w:szCs w:val="22"/>
          <w:lang w:eastAsia="en-US"/>
        </w:rPr>
        <w:t xml:space="preserve"> and Westminster</w:t>
      </w:r>
    </w:p>
    <w:p w:rsidR="0026237E" w:rsidRDefault="0026237E" w:rsidP="00020DE7">
      <w:pPr>
        <w:jc w:val="both"/>
        <w:sectPr w:rsidR="0026237E" w:rsidSect="0026237E">
          <w:type w:val="continuous"/>
          <w:pgSz w:w="12240" w:h="15840"/>
          <w:pgMar w:top="1440" w:right="1440" w:bottom="1440" w:left="1440" w:header="720" w:footer="720" w:gutter="0"/>
          <w:cols w:num="2" w:space="720"/>
          <w:docGrid w:linePitch="360"/>
        </w:sectPr>
      </w:pPr>
    </w:p>
    <w:p w:rsidR="0026237E" w:rsidRDefault="0026237E" w:rsidP="0026237E">
      <w:pPr>
        <w:pStyle w:val="NoSpacing"/>
      </w:pPr>
    </w:p>
    <w:p w:rsidR="002F449D" w:rsidRDefault="002F449D" w:rsidP="00020DE7">
      <w:pPr>
        <w:jc w:val="both"/>
      </w:pPr>
      <w:r>
        <w:t>Outer London refers to the remaining boroughs in the Greater London area.</w:t>
      </w:r>
    </w:p>
    <w:p w:rsidR="002F449D" w:rsidRDefault="002F449D" w:rsidP="00020DE7">
      <w:pPr>
        <w:jc w:val="both"/>
      </w:pPr>
      <w:r>
        <w:t xml:space="preserve">The Fringe areas are </w:t>
      </w:r>
    </w:p>
    <w:p w:rsidR="002F449D" w:rsidRPr="002F449D" w:rsidRDefault="002F449D" w:rsidP="002F449D">
      <w:pPr>
        <w:pStyle w:val="NoSpacing"/>
        <w:numPr>
          <w:ilvl w:val="0"/>
          <w:numId w:val="15"/>
        </w:numPr>
      </w:pPr>
      <w:r w:rsidRPr="002F449D">
        <w:t xml:space="preserve">In Berkshire – the Districts of Bracknell Forest, Slough, and Windsor and Maidenhead </w:t>
      </w:r>
    </w:p>
    <w:p w:rsidR="002F449D" w:rsidRPr="002F449D" w:rsidRDefault="002F449D" w:rsidP="002F449D">
      <w:pPr>
        <w:pStyle w:val="NoSpacing"/>
        <w:numPr>
          <w:ilvl w:val="0"/>
          <w:numId w:val="15"/>
        </w:numPr>
      </w:pPr>
      <w:r w:rsidRPr="002F449D">
        <w:t xml:space="preserve">In Buckinghamshire – the Districts of South Buckinghamshire and Chiltern </w:t>
      </w:r>
    </w:p>
    <w:p w:rsidR="002F449D" w:rsidRPr="002F449D" w:rsidRDefault="002F449D" w:rsidP="002F449D">
      <w:pPr>
        <w:pStyle w:val="NoSpacing"/>
        <w:numPr>
          <w:ilvl w:val="0"/>
          <w:numId w:val="15"/>
        </w:numPr>
      </w:pPr>
      <w:r w:rsidRPr="002F449D">
        <w:t xml:space="preserve">In Essex – the Districts of Basildon, Brentwood, Epping Forest, Harlow and Thurrock </w:t>
      </w:r>
    </w:p>
    <w:p w:rsidR="002F449D" w:rsidRPr="002F449D" w:rsidRDefault="002F449D" w:rsidP="002F449D">
      <w:pPr>
        <w:pStyle w:val="NoSpacing"/>
        <w:numPr>
          <w:ilvl w:val="0"/>
          <w:numId w:val="15"/>
        </w:numPr>
      </w:pPr>
      <w:r w:rsidRPr="002F449D">
        <w:t xml:space="preserve">In Hertfordshire – the Districts of Broxbourne, </w:t>
      </w:r>
      <w:proofErr w:type="spellStart"/>
      <w:r w:rsidRPr="002F449D">
        <w:t>Dacorum</w:t>
      </w:r>
      <w:proofErr w:type="spellEnd"/>
      <w:r w:rsidRPr="002F449D">
        <w:t xml:space="preserve">, East Hertfordshire, Hertsmere, St Albans, Three Rivers, Watford and Welwyn Hatfield </w:t>
      </w:r>
    </w:p>
    <w:p w:rsidR="002F449D" w:rsidRPr="002F449D" w:rsidRDefault="002F449D" w:rsidP="002F449D">
      <w:pPr>
        <w:pStyle w:val="NoSpacing"/>
        <w:numPr>
          <w:ilvl w:val="0"/>
          <w:numId w:val="15"/>
        </w:numPr>
      </w:pPr>
      <w:r w:rsidRPr="002F449D">
        <w:t xml:space="preserve">In Kent – the Districts of Dartford and Sevenoaks </w:t>
      </w:r>
    </w:p>
    <w:p w:rsidR="002F449D" w:rsidRPr="002F449D" w:rsidRDefault="002F449D" w:rsidP="002F449D">
      <w:pPr>
        <w:pStyle w:val="NoSpacing"/>
        <w:numPr>
          <w:ilvl w:val="0"/>
          <w:numId w:val="15"/>
        </w:numPr>
      </w:pPr>
      <w:r w:rsidRPr="002F449D">
        <w:t xml:space="preserve">In Surrey – the whole county </w:t>
      </w:r>
    </w:p>
    <w:p w:rsidR="008472EB" w:rsidRDefault="002F449D" w:rsidP="002F449D">
      <w:pPr>
        <w:pStyle w:val="NoSpacing"/>
        <w:numPr>
          <w:ilvl w:val="0"/>
          <w:numId w:val="15"/>
        </w:numPr>
      </w:pPr>
      <w:r w:rsidRPr="002F449D">
        <w:t>In West Sussex – the District of Crawley</w:t>
      </w:r>
    </w:p>
    <w:p w:rsidR="002F449D" w:rsidRDefault="002F449D" w:rsidP="002F449D">
      <w:pPr>
        <w:pStyle w:val="NoSpacing"/>
      </w:pPr>
    </w:p>
    <w:p w:rsidR="002F449D" w:rsidRDefault="002F449D" w:rsidP="002F449D">
      <w:pPr>
        <w:pStyle w:val="NoSpacing"/>
      </w:pPr>
      <w:r>
        <w:t xml:space="preserve">This is quite an extensive </w:t>
      </w:r>
      <w:proofErr w:type="gramStart"/>
      <w:r>
        <w:t>areas</w:t>
      </w:r>
      <w:proofErr w:type="gramEnd"/>
      <w:r>
        <w:t xml:space="preserve"> and there are always arguments that similar considerations should be given in the rest of the UK’s major city areas. A regional breakdown of responses is shown below.</w:t>
      </w:r>
    </w:p>
    <w:p w:rsidR="002F449D" w:rsidRDefault="002F449D" w:rsidP="002F449D">
      <w:pPr>
        <w:pStyle w:val="NoSpacing"/>
      </w:pPr>
    </w:p>
    <w:p w:rsidR="0026237E" w:rsidRDefault="0026237E" w:rsidP="002F449D">
      <w:pPr>
        <w:pStyle w:val="NoSpacing"/>
      </w:pPr>
    </w:p>
    <w:p w:rsidR="0026237E" w:rsidRDefault="0026237E" w:rsidP="002F449D">
      <w:pPr>
        <w:pStyle w:val="NoSpacing"/>
      </w:pPr>
    </w:p>
    <w:p w:rsidR="0026237E" w:rsidRDefault="0026237E" w:rsidP="002F449D">
      <w:pPr>
        <w:pStyle w:val="NoSpacing"/>
      </w:pPr>
    </w:p>
    <w:p w:rsidR="0026237E" w:rsidRDefault="0026237E" w:rsidP="002F449D">
      <w:pPr>
        <w:pStyle w:val="NoSpacing"/>
      </w:pPr>
    </w:p>
    <w:p w:rsidR="0026237E" w:rsidRDefault="0026237E" w:rsidP="002F449D">
      <w:pPr>
        <w:pStyle w:val="NoSpacing"/>
      </w:pPr>
    </w:p>
    <w:p w:rsidR="0026237E" w:rsidRDefault="0026237E" w:rsidP="002F449D">
      <w:pPr>
        <w:pStyle w:val="NoSpacing"/>
      </w:pPr>
    </w:p>
    <w:p w:rsidR="0026237E" w:rsidRDefault="0026237E" w:rsidP="002F449D">
      <w:pPr>
        <w:pStyle w:val="NoSpacing"/>
      </w:pPr>
    </w:p>
    <w:p w:rsidR="0026237E" w:rsidRDefault="0026237E" w:rsidP="002F449D">
      <w:pPr>
        <w:pStyle w:val="NoSpacing"/>
      </w:pPr>
    </w:p>
    <w:p w:rsidR="0026237E" w:rsidRDefault="0026237E" w:rsidP="002F449D">
      <w:pPr>
        <w:pStyle w:val="NoSpacing"/>
      </w:pPr>
    </w:p>
    <w:p w:rsidR="0026237E" w:rsidRDefault="0026237E" w:rsidP="002F449D">
      <w:pPr>
        <w:pStyle w:val="NoSpacing"/>
      </w:pPr>
    </w:p>
    <w:p w:rsidR="0026237E" w:rsidRPr="002F449D" w:rsidRDefault="0026237E" w:rsidP="002F449D">
      <w:pPr>
        <w:pStyle w:val="NoSpacing"/>
      </w:pPr>
    </w:p>
    <w:p w:rsidR="00323CA2" w:rsidRPr="00323CA2" w:rsidRDefault="00323CA2" w:rsidP="0026237E">
      <w:pPr>
        <w:pStyle w:val="Heading3"/>
      </w:pPr>
      <w:bookmarkStart w:id="17" w:name="_Toc413698492"/>
      <w:r w:rsidRPr="00323CA2">
        <w:lastRenderedPageBreak/>
        <w:t>REGIONAL BREAKDOWN</w:t>
      </w:r>
      <w:bookmarkEnd w:id="17"/>
    </w:p>
    <w:p w:rsidR="00323CA2" w:rsidRDefault="00323CA2" w:rsidP="00020DE7">
      <w:pPr>
        <w:jc w:val="both"/>
      </w:pPr>
      <w:r>
        <w:t xml:space="preserve">The spreadsheet </w:t>
      </w:r>
      <w:r w:rsidR="00FB7063">
        <w:t xml:space="preserve">below </w:t>
      </w:r>
      <w:r>
        <w:t>show</w:t>
      </w:r>
      <w:r w:rsidR="00FB7063">
        <w:t>s</w:t>
      </w:r>
      <w:r>
        <w:t xml:space="preserve"> the location of practices by county not </w:t>
      </w:r>
      <w:proofErr w:type="spellStart"/>
      <w:r>
        <w:t>CCG</w:t>
      </w:r>
      <w:proofErr w:type="spellEnd"/>
      <w:r>
        <w:t xml:space="preserve"> area.</w:t>
      </w:r>
      <w:r w:rsidR="00FB7063">
        <w:t xml:space="preserve"> It is shown in the form of a ‘medal’ table in order of ‘regions’ where one can expect a higher salary. </w:t>
      </w:r>
    </w:p>
    <w:p w:rsidR="00FB7063" w:rsidRPr="00FB7063" w:rsidRDefault="00FB7063" w:rsidP="00D75B58">
      <w:pPr>
        <w:jc w:val="both"/>
        <w:rPr>
          <w:b/>
        </w:rPr>
      </w:pPr>
      <w:r w:rsidRPr="00FB7063">
        <w:rPr>
          <w:b/>
        </w:rPr>
        <w:t>TABLE 1</w:t>
      </w:r>
      <w:r w:rsidR="00BD051B">
        <w:rPr>
          <w:b/>
        </w:rPr>
        <w:t>5</w:t>
      </w:r>
      <w:r w:rsidRPr="00FB7063">
        <w:rPr>
          <w:b/>
        </w:rPr>
        <w:t xml:space="preserve">: REGIONAL BREAKDOWN OF PRACTICE MANAGER SALARIES </w:t>
      </w:r>
    </w:p>
    <w:tbl>
      <w:tblPr>
        <w:tblW w:w="9366" w:type="dxa"/>
        <w:tblInd w:w="98" w:type="dxa"/>
        <w:tblLook w:val="04A0" w:firstRow="1" w:lastRow="0" w:firstColumn="1" w:lastColumn="0" w:noHBand="0" w:noVBand="1"/>
      </w:tblPr>
      <w:tblGrid>
        <w:gridCol w:w="1428"/>
        <w:gridCol w:w="942"/>
        <w:gridCol w:w="1020"/>
        <w:gridCol w:w="1020"/>
        <w:gridCol w:w="1020"/>
        <w:gridCol w:w="1020"/>
        <w:gridCol w:w="1086"/>
        <w:gridCol w:w="1880"/>
      </w:tblGrid>
      <w:tr w:rsidR="00FB7063" w:rsidRPr="00FB7063" w:rsidTr="005039E7">
        <w:trPr>
          <w:trHeight w:val="315"/>
        </w:trPr>
        <w:tc>
          <w:tcPr>
            <w:tcW w:w="1428" w:type="dxa"/>
            <w:tcBorders>
              <w:top w:val="single" w:sz="8" w:space="0" w:color="auto"/>
              <w:left w:val="single" w:sz="8" w:space="0" w:color="auto"/>
              <w:bottom w:val="single" w:sz="8" w:space="0" w:color="auto"/>
              <w:right w:val="nil"/>
            </w:tcBorders>
            <w:shd w:val="clear" w:color="auto" w:fill="auto"/>
            <w:noWrap/>
            <w:vAlign w:val="bottom"/>
            <w:hideMark/>
          </w:tcPr>
          <w:p w:rsidR="00FB7063" w:rsidRPr="00FB7063" w:rsidRDefault="00FB7063" w:rsidP="00FB7063">
            <w:pPr>
              <w:spacing w:after="0" w:line="240" w:lineRule="auto"/>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Region</w:t>
            </w:r>
          </w:p>
        </w:tc>
        <w:tc>
          <w:tcPr>
            <w:tcW w:w="892" w:type="dxa"/>
            <w:tcBorders>
              <w:top w:val="single" w:sz="8" w:space="0" w:color="auto"/>
              <w:left w:val="single" w:sz="4" w:space="0" w:color="auto"/>
              <w:bottom w:val="single" w:sz="8" w:space="0" w:color="auto"/>
              <w:right w:val="nil"/>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£45,000</w:t>
            </w:r>
          </w:p>
        </w:tc>
        <w:tc>
          <w:tcPr>
            <w:tcW w:w="1020" w:type="dxa"/>
            <w:tcBorders>
              <w:top w:val="single" w:sz="8" w:space="0" w:color="auto"/>
              <w:left w:val="single" w:sz="4" w:space="0" w:color="auto"/>
              <w:bottom w:val="single" w:sz="8" w:space="0" w:color="auto"/>
              <w:right w:val="nil"/>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£40,000</w:t>
            </w:r>
          </w:p>
        </w:tc>
        <w:tc>
          <w:tcPr>
            <w:tcW w:w="1020" w:type="dxa"/>
            <w:tcBorders>
              <w:top w:val="single" w:sz="8" w:space="0" w:color="auto"/>
              <w:left w:val="single" w:sz="4" w:space="0" w:color="auto"/>
              <w:bottom w:val="single" w:sz="8" w:space="0" w:color="auto"/>
              <w:right w:val="nil"/>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£35,000</w:t>
            </w:r>
          </w:p>
        </w:tc>
        <w:tc>
          <w:tcPr>
            <w:tcW w:w="1020" w:type="dxa"/>
            <w:tcBorders>
              <w:top w:val="single" w:sz="8" w:space="0" w:color="auto"/>
              <w:left w:val="single" w:sz="4" w:space="0" w:color="auto"/>
              <w:bottom w:val="single" w:sz="8" w:space="0" w:color="auto"/>
              <w:right w:val="nil"/>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£30,000</w:t>
            </w:r>
          </w:p>
        </w:tc>
        <w:tc>
          <w:tcPr>
            <w:tcW w:w="1020" w:type="dxa"/>
            <w:tcBorders>
              <w:top w:val="single" w:sz="8" w:space="0" w:color="auto"/>
              <w:left w:val="single" w:sz="4" w:space="0" w:color="auto"/>
              <w:bottom w:val="single" w:sz="8" w:space="0" w:color="auto"/>
              <w:right w:val="nil"/>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£25,000</w:t>
            </w:r>
          </w:p>
        </w:tc>
        <w:tc>
          <w:tcPr>
            <w:tcW w:w="1086" w:type="dxa"/>
            <w:tcBorders>
              <w:top w:val="single" w:sz="8" w:space="0" w:color="auto"/>
              <w:left w:val="single" w:sz="4" w:space="0" w:color="auto"/>
              <w:bottom w:val="single" w:sz="8" w:space="0" w:color="auto"/>
              <w:right w:val="nil"/>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U£25,000</w:t>
            </w:r>
          </w:p>
        </w:tc>
        <w:tc>
          <w:tcPr>
            <w:tcW w:w="1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Totals</w:t>
            </w:r>
          </w:p>
        </w:tc>
      </w:tr>
      <w:tr w:rsidR="00FB7063" w:rsidRPr="00FB7063" w:rsidTr="005039E7">
        <w:trPr>
          <w:trHeight w:val="300"/>
        </w:trPr>
        <w:tc>
          <w:tcPr>
            <w:tcW w:w="1428" w:type="dxa"/>
            <w:tcBorders>
              <w:top w:val="nil"/>
              <w:left w:val="single" w:sz="4" w:space="0" w:color="auto"/>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South East</w:t>
            </w:r>
          </w:p>
        </w:tc>
        <w:tc>
          <w:tcPr>
            <w:tcW w:w="892"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6</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6</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4</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2F449D" w:rsidP="00FB7063">
            <w:pPr>
              <w:spacing w:after="0" w:line="240" w:lineRule="auto"/>
              <w:jc w:val="center"/>
              <w:rPr>
                <w:rFonts w:ascii="Calibri" w:eastAsia="Times New Roman" w:hAnsi="Calibri" w:cs="Times New Roman"/>
                <w:color w:val="000000"/>
                <w:sz w:val="22"/>
                <w:szCs w:val="22"/>
                <w:lang w:val="en-US" w:eastAsia="en-US"/>
              </w:rPr>
            </w:pPr>
            <w:r>
              <w:rPr>
                <w:rFonts w:ascii="Calibri" w:eastAsia="Times New Roman" w:hAnsi="Calibri" w:cs="Times New Roman"/>
                <w:color w:val="000000"/>
                <w:sz w:val="22"/>
                <w:szCs w:val="22"/>
                <w:lang w:val="en-US" w:eastAsia="en-US"/>
              </w:rPr>
              <w:t>5</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1</w:t>
            </w:r>
          </w:p>
        </w:tc>
        <w:tc>
          <w:tcPr>
            <w:tcW w:w="1086"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1</w:t>
            </w:r>
          </w:p>
        </w:tc>
        <w:tc>
          <w:tcPr>
            <w:tcW w:w="1880" w:type="dxa"/>
            <w:tcBorders>
              <w:top w:val="single" w:sz="4" w:space="0" w:color="auto"/>
              <w:left w:val="nil"/>
              <w:bottom w:val="single" w:sz="4" w:space="0" w:color="auto"/>
              <w:right w:val="single" w:sz="4" w:space="0" w:color="auto"/>
            </w:tcBorders>
            <w:shd w:val="clear" w:color="auto" w:fill="auto"/>
            <w:noWrap/>
            <w:vAlign w:val="bottom"/>
            <w:hideMark/>
          </w:tcPr>
          <w:p w:rsidR="00FB7063" w:rsidRPr="00FB7063" w:rsidRDefault="00222EC4" w:rsidP="00FB7063">
            <w:pPr>
              <w:spacing w:after="0" w:line="240" w:lineRule="auto"/>
              <w:jc w:val="center"/>
              <w:rPr>
                <w:rFonts w:ascii="Calibri" w:eastAsia="Times New Roman" w:hAnsi="Calibri" w:cs="Times New Roman"/>
                <w:b/>
                <w:bCs/>
                <w:color w:val="000000"/>
                <w:sz w:val="22"/>
                <w:szCs w:val="22"/>
                <w:lang w:val="en-US" w:eastAsia="en-US"/>
              </w:rPr>
            </w:pPr>
            <w:r>
              <w:rPr>
                <w:rFonts w:ascii="Calibri" w:eastAsia="Times New Roman" w:hAnsi="Calibri" w:cs="Times New Roman"/>
                <w:b/>
                <w:bCs/>
                <w:color w:val="000000"/>
                <w:sz w:val="22"/>
                <w:szCs w:val="22"/>
                <w:lang w:val="en-US" w:eastAsia="en-US"/>
              </w:rPr>
              <w:t>2</w:t>
            </w:r>
            <w:r w:rsidR="002F449D">
              <w:rPr>
                <w:rFonts w:ascii="Calibri" w:eastAsia="Times New Roman" w:hAnsi="Calibri" w:cs="Times New Roman"/>
                <w:b/>
                <w:bCs/>
                <w:color w:val="000000"/>
                <w:sz w:val="22"/>
                <w:szCs w:val="22"/>
                <w:lang w:val="en-US" w:eastAsia="en-US"/>
              </w:rPr>
              <w:t>3</w:t>
            </w:r>
          </w:p>
        </w:tc>
      </w:tr>
      <w:tr w:rsidR="00FB7063" w:rsidRPr="00FB7063" w:rsidTr="005039E7">
        <w:trPr>
          <w:trHeight w:val="300"/>
        </w:trPr>
        <w:tc>
          <w:tcPr>
            <w:tcW w:w="1428" w:type="dxa"/>
            <w:tcBorders>
              <w:top w:val="nil"/>
              <w:left w:val="single" w:sz="4" w:space="0" w:color="auto"/>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London</w:t>
            </w:r>
          </w:p>
        </w:tc>
        <w:tc>
          <w:tcPr>
            <w:tcW w:w="892"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4</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0</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1</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2</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0</w:t>
            </w:r>
          </w:p>
        </w:tc>
        <w:tc>
          <w:tcPr>
            <w:tcW w:w="1086"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1</w:t>
            </w:r>
          </w:p>
        </w:tc>
        <w:tc>
          <w:tcPr>
            <w:tcW w:w="188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8</w:t>
            </w:r>
          </w:p>
        </w:tc>
      </w:tr>
      <w:tr w:rsidR="00FB7063" w:rsidRPr="00FB7063" w:rsidTr="005039E7">
        <w:trPr>
          <w:trHeight w:val="300"/>
        </w:trPr>
        <w:tc>
          <w:tcPr>
            <w:tcW w:w="1428" w:type="dxa"/>
            <w:tcBorders>
              <w:top w:val="nil"/>
              <w:left w:val="single" w:sz="4" w:space="0" w:color="auto"/>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North West</w:t>
            </w:r>
          </w:p>
        </w:tc>
        <w:tc>
          <w:tcPr>
            <w:tcW w:w="892"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3</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4</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2</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0</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0</w:t>
            </w:r>
          </w:p>
        </w:tc>
        <w:tc>
          <w:tcPr>
            <w:tcW w:w="1086"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1</w:t>
            </w:r>
          </w:p>
        </w:tc>
        <w:tc>
          <w:tcPr>
            <w:tcW w:w="188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10</w:t>
            </w:r>
          </w:p>
        </w:tc>
      </w:tr>
      <w:tr w:rsidR="00FB7063" w:rsidRPr="00FB7063" w:rsidTr="005039E7">
        <w:trPr>
          <w:trHeight w:val="300"/>
        </w:trPr>
        <w:tc>
          <w:tcPr>
            <w:tcW w:w="1428" w:type="dxa"/>
            <w:tcBorders>
              <w:top w:val="nil"/>
              <w:left w:val="single" w:sz="4" w:space="0" w:color="auto"/>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Midlands</w:t>
            </w:r>
          </w:p>
        </w:tc>
        <w:tc>
          <w:tcPr>
            <w:tcW w:w="892"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3</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1</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3</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1</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3</w:t>
            </w:r>
          </w:p>
        </w:tc>
        <w:tc>
          <w:tcPr>
            <w:tcW w:w="1086"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0</w:t>
            </w:r>
          </w:p>
        </w:tc>
        <w:tc>
          <w:tcPr>
            <w:tcW w:w="188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11</w:t>
            </w:r>
          </w:p>
        </w:tc>
      </w:tr>
      <w:tr w:rsidR="00FB7063" w:rsidRPr="00FB7063" w:rsidTr="005039E7">
        <w:trPr>
          <w:trHeight w:val="300"/>
        </w:trPr>
        <w:tc>
          <w:tcPr>
            <w:tcW w:w="1428" w:type="dxa"/>
            <w:tcBorders>
              <w:top w:val="nil"/>
              <w:left w:val="single" w:sz="4" w:space="0" w:color="auto"/>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South West</w:t>
            </w:r>
          </w:p>
        </w:tc>
        <w:tc>
          <w:tcPr>
            <w:tcW w:w="892"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3</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0</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4</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3</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0</w:t>
            </w:r>
          </w:p>
        </w:tc>
        <w:tc>
          <w:tcPr>
            <w:tcW w:w="1086"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1</w:t>
            </w:r>
          </w:p>
        </w:tc>
        <w:tc>
          <w:tcPr>
            <w:tcW w:w="188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11</w:t>
            </w:r>
          </w:p>
        </w:tc>
      </w:tr>
      <w:tr w:rsidR="00FB7063" w:rsidRPr="00FB7063" w:rsidTr="005039E7">
        <w:trPr>
          <w:trHeight w:val="300"/>
        </w:trPr>
        <w:tc>
          <w:tcPr>
            <w:tcW w:w="1428" w:type="dxa"/>
            <w:tcBorders>
              <w:top w:val="nil"/>
              <w:left w:val="single" w:sz="4" w:space="0" w:color="auto"/>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East Anglia</w:t>
            </w:r>
          </w:p>
        </w:tc>
        <w:tc>
          <w:tcPr>
            <w:tcW w:w="892"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2</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3</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0</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2</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1</w:t>
            </w:r>
          </w:p>
        </w:tc>
        <w:tc>
          <w:tcPr>
            <w:tcW w:w="1086"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2</w:t>
            </w:r>
          </w:p>
        </w:tc>
        <w:tc>
          <w:tcPr>
            <w:tcW w:w="188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10</w:t>
            </w:r>
          </w:p>
        </w:tc>
      </w:tr>
      <w:tr w:rsidR="00FB7063" w:rsidRPr="00FB7063" w:rsidTr="005039E7">
        <w:trPr>
          <w:trHeight w:val="315"/>
        </w:trPr>
        <w:tc>
          <w:tcPr>
            <w:tcW w:w="1428" w:type="dxa"/>
            <w:tcBorders>
              <w:top w:val="nil"/>
              <w:left w:val="single" w:sz="4" w:space="0" w:color="auto"/>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Yorkshire</w:t>
            </w:r>
          </w:p>
        </w:tc>
        <w:tc>
          <w:tcPr>
            <w:tcW w:w="892"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1</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0</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4</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0</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0</w:t>
            </w:r>
          </w:p>
        </w:tc>
        <w:tc>
          <w:tcPr>
            <w:tcW w:w="1086"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1</w:t>
            </w:r>
          </w:p>
        </w:tc>
        <w:tc>
          <w:tcPr>
            <w:tcW w:w="188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6</w:t>
            </w:r>
          </w:p>
        </w:tc>
      </w:tr>
      <w:tr w:rsidR="00FB7063" w:rsidRPr="00FB7063" w:rsidTr="005039E7">
        <w:trPr>
          <w:trHeight w:val="300"/>
        </w:trPr>
        <w:tc>
          <w:tcPr>
            <w:tcW w:w="1428" w:type="dxa"/>
            <w:tcBorders>
              <w:top w:val="nil"/>
              <w:left w:val="single" w:sz="4" w:space="0" w:color="auto"/>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Scotland</w:t>
            </w:r>
          </w:p>
        </w:tc>
        <w:tc>
          <w:tcPr>
            <w:tcW w:w="892"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1</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0</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1</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1</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0</w:t>
            </w:r>
          </w:p>
        </w:tc>
        <w:tc>
          <w:tcPr>
            <w:tcW w:w="1086"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1</w:t>
            </w:r>
          </w:p>
        </w:tc>
        <w:tc>
          <w:tcPr>
            <w:tcW w:w="188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4</w:t>
            </w:r>
          </w:p>
        </w:tc>
      </w:tr>
      <w:tr w:rsidR="00FB7063" w:rsidRPr="00FB7063" w:rsidTr="005039E7">
        <w:trPr>
          <w:trHeight w:val="300"/>
        </w:trPr>
        <w:tc>
          <w:tcPr>
            <w:tcW w:w="1428" w:type="dxa"/>
            <w:tcBorders>
              <w:top w:val="nil"/>
              <w:left w:val="single" w:sz="4" w:space="0" w:color="auto"/>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Wales</w:t>
            </w:r>
          </w:p>
        </w:tc>
        <w:tc>
          <w:tcPr>
            <w:tcW w:w="892"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0</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0</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1</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1</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0</w:t>
            </w:r>
          </w:p>
        </w:tc>
        <w:tc>
          <w:tcPr>
            <w:tcW w:w="1086"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1</w:t>
            </w:r>
          </w:p>
        </w:tc>
        <w:tc>
          <w:tcPr>
            <w:tcW w:w="188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3</w:t>
            </w:r>
          </w:p>
        </w:tc>
      </w:tr>
      <w:tr w:rsidR="00FB7063" w:rsidRPr="00FB7063" w:rsidTr="005039E7">
        <w:trPr>
          <w:trHeight w:val="300"/>
        </w:trPr>
        <w:tc>
          <w:tcPr>
            <w:tcW w:w="1428" w:type="dxa"/>
            <w:tcBorders>
              <w:top w:val="nil"/>
              <w:left w:val="single" w:sz="4" w:space="0" w:color="auto"/>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Northern Ire'</w:t>
            </w:r>
          </w:p>
        </w:tc>
        <w:tc>
          <w:tcPr>
            <w:tcW w:w="892"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0</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0</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1</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1</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0</w:t>
            </w:r>
          </w:p>
        </w:tc>
        <w:tc>
          <w:tcPr>
            <w:tcW w:w="1086"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0</w:t>
            </w:r>
          </w:p>
        </w:tc>
        <w:tc>
          <w:tcPr>
            <w:tcW w:w="188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2</w:t>
            </w:r>
          </w:p>
        </w:tc>
      </w:tr>
      <w:tr w:rsidR="00FB7063" w:rsidRPr="00FB7063" w:rsidTr="005039E7">
        <w:trPr>
          <w:trHeight w:val="315"/>
        </w:trPr>
        <w:tc>
          <w:tcPr>
            <w:tcW w:w="1428" w:type="dxa"/>
            <w:tcBorders>
              <w:top w:val="nil"/>
              <w:left w:val="single" w:sz="4" w:space="0" w:color="auto"/>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North East</w:t>
            </w:r>
          </w:p>
        </w:tc>
        <w:tc>
          <w:tcPr>
            <w:tcW w:w="892"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0</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0</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0</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2</w:t>
            </w:r>
          </w:p>
        </w:tc>
        <w:tc>
          <w:tcPr>
            <w:tcW w:w="102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0</w:t>
            </w:r>
          </w:p>
        </w:tc>
        <w:tc>
          <w:tcPr>
            <w:tcW w:w="1086"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color w:val="000000"/>
                <w:sz w:val="22"/>
                <w:szCs w:val="22"/>
                <w:lang w:val="en-US" w:eastAsia="en-US"/>
              </w:rPr>
            </w:pPr>
            <w:r w:rsidRPr="00FB7063">
              <w:rPr>
                <w:rFonts w:ascii="Calibri" w:eastAsia="Times New Roman" w:hAnsi="Calibri" w:cs="Times New Roman"/>
                <w:color w:val="000000"/>
                <w:sz w:val="22"/>
                <w:szCs w:val="22"/>
                <w:lang w:val="en-US" w:eastAsia="en-US"/>
              </w:rPr>
              <w:t>0</w:t>
            </w:r>
          </w:p>
        </w:tc>
        <w:tc>
          <w:tcPr>
            <w:tcW w:w="1880" w:type="dxa"/>
            <w:tcBorders>
              <w:top w:val="nil"/>
              <w:left w:val="nil"/>
              <w:bottom w:val="single" w:sz="4" w:space="0" w:color="auto"/>
              <w:right w:val="single" w:sz="4" w:space="0" w:color="auto"/>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2</w:t>
            </w:r>
          </w:p>
        </w:tc>
      </w:tr>
      <w:tr w:rsidR="00FB7063" w:rsidRPr="00FB7063" w:rsidTr="005039E7">
        <w:trPr>
          <w:trHeight w:val="315"/>
        </w:trPr>
        <w:tc>
          <w:tcPr>
            <w:tcW w:w="1428" w:type="dxa"/>
            <w:tcBorders>
              <w:top w:val="single" w:sz="8" w:space="0" w:color="auto"/>
              <w:left w:val="single" w:sz="8" w:space="0" w:color="auto"/>
              <w:bottom w:val="single" w:sz="8" w:space="0" w:color="auto"/>
              <w:right w:val="nil"/>
            </w:tcBorders>
            <w:shd w:val="clear" w:color="auto" w:fill="auto"/>
            <w:noWrap/>
            <w:vAlign w:val="bottom"/>
            <w:hideMark/>
          </w:tcPr>
          <w:p w:rsidR="00FB7063" w:rsidRPr="00FB7063" w:rsidRDefault="00FB7063" w:rsidP="00FB7063">
            <w:pPr>
              <w:spacing w:after="0" w:line="240" w:lineRule="auto"/>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Totals</w:t>
            </w:r>
          </w:p>
        </w:tc>
        <w:tc>
          <w:tcPr>
            <w:tcW w:w="892" w:type="dxa"/>
            <w:tcBorders>
              <w:top w:val="single" w:sz="8" w:space="0" w:color="auto"/>
              <w:left w:val="single" w:sz="4" w:space="0" w:color="auto"/>
              <w:bottom w:val="single" w:sz="8" w:space="0" w:color="auto"/>
              <w:right w:val="nil"/>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23</w:t>
            </w:r>
          </w:p>
        </w:tc>
        <w:tc>
          <w:tcPr>
            <w:tcW w:w="1020" w:type="dxa"/>
            <w:tcBorders>
              <w:top w:val="single" w:sz="8" w:space="0" w:color="auto"/>
              <w:left w:val="single" w:sz="4" w:space="0" w:color="auto"/>
              <w:bottom w:val="single" w:sz="8" w:space="0" w:color="auto"/>
              <w:right w:val="nil"/>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14</w:t>
            </w:r>
          </w:p>
        </w:tc>
        <w:tc>
          <w:tcPr>
            <w:tcW w:w="1020" w:type="dxa"/>
            <w:tcBorders>
              <w:top w:val="single" w:sz="8" w:space="0" w:color="auto"/>
              <w:left w:val="single" w:sz="4" w:space="0" w:color="auto"/>
              <w:bottom w:val="single" w:sz="8" w:space="0" w:color="auto"/>
              <w:right w:val="nil"/>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21</w:t>
            </w:r>
          </w:p>
        </w:tc>
        <w:tc>
          <w:tcPr>
            <w:tcW w:w="1020" w:type="dxa"/>
            <w:tcBorders>
              <w:top w:val="single" w:sz="8" w:space="0" w:color="auto"/>
              <w:left w:val="single" w:sz="4" w:space="0" w:color="auto"/>
              <w:bottom w:val="single" w:sz="8" w:space="0" w:color="auto"/>
              <w:right w:val="nil"/>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16</w:t>
            </w:r>
          </w:p>
        </w:tc>
        <w:tc>
          <w:tcPr>
            <w:tcW w:w="1020" w:type="dxa"/>
            <w:tcBorders>
              <w:top w:val="single" w:sz="8" w:space="0" w:color="auto"/>
              <w:left w:val="single" w:sz="4" w:space="0" w:color="auto"/>
              <w:bottom w:val="single" w:sz="8" w:space="0" w:color="auto"/>
              <w:right w:val="nil"/>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5</w:t>
            </w:r>
          </w:p>
        </w:tc>
        <w:tc>
          <w:tcPr>
            <w:tcW w:w="1086" w:type="dxa"/>
            <w:tcBorders>
              <w:top w:val="single" w:sz="8" w:space="0" w:color="auto"/>
              <w:left w:val="single" w:sz="4" w:space="0" w:color="auto"/>
              <w:bottom w:val="single" w:sz="8" w:space="0" w:color="auto"/>
              <w:right w:val="nil"/>
            </w:tcBorders>
            <w:shd w:val="clear" w:color="auto" w:fill="auto"/>
            <w:noWrap/>
            <w:vAlign w:val="bottom"/>
            <w:hideMark/>
          </w:tcPr>
          <w:p w:rsidR="00FB7063" w:rsidRPr="00FB7063" w:rsidRDefault="00FB7063" w:rsidP="00FB7063">
            <w:pPr>
              <w:spacing w:after="0" w:line="240" w:lineRule="auto"/>
              <w:jc w:val="center"/>
              <w:rPr>
                <w:rFonts w:ascii="Calibri" w:eastAsia="Times New Roman" w:hAnsi="Calibri" w:cs="Times New Roman"/>
                <w:b/>
                <w:bCs/>
                <w:color w:val="000000"/>
                <w:sz w:val="22"/>
                <w:szCs w:val="22"/>
                <w:lang w:val="en-US" w:eastAsia="en-US"/>
              </w:rPr>
            </w:pPr>
            <w:r w:rsidRPr="00FB7063">
              <w:rPr>
                <w:rFonts w:ascii="Calibri" w:eastAsia="Times New Roman" w:hAnsi="Calibri" w:cs="Times New Roman"/>
                <w:b/>
                <w:bCs/>
                <w:color w:val="000000"/>
                <w:sz w:val="22"/>
                <w:szCs w:val="22"/>
                <w:lang w:val="en-US" w:eastAsia="en-US"/>
              </w:rPr>
              <w:t>9</w:t>
            </w:r>
          </w:p>
        </w:tc>
        <w:tc>
          <w:tcPr>
            <w:tcW w:w="1880" w:type="dxa"/>
            <w:tcBorders>
              <w:top w:val="single" w:sz="8" w:space="0" w:color="auto"/>
              <w:left w:val="single" w:sz="4" w:space="0" w:color="auto"/>
              <w:bottom w:val="single" w:sz="8" w:space="0" w:color="auto"/>
              <w:right w:val="single" w:sz="8" w:space="0" w:color="auto"/>
            </w:tcBorders>
            <w:shd w:val="clear" w:color="auto" w:fill="auto"/>
            <w:noWrap/>
            <w:vAlign w:val="bottom"/>
            <w:hideMark/>
          </w:tcPr>
          <w:p w:rsidR="00FB7063" w:rsidRPr="00FB7063" w:rsidRDefault="00222EC4" w:rsidP="00FB7063">
            <w:pPr>
              <w:spacing w:after="0" w:line="240" w:lineRule="auto"/>
              <w:jc w:val="center"/>
              <w:rPr>
                <w:rFonts w:ascii="Calibri" w:eastAsia="Times New Roman" w:hAnsi="Calibri" w:cs="Times New Roman"/>
                <w:b/>
                <w:bCs/>
                <w:color w:val="000000"/>
                <w:sz w:val="22"/>
                <w:szCs w:val="22"/>
                <w:lang w:val="en-US" w:eastAsia="en-US"/>
              </w:rPr>
            </w:pPr>
            <w:r>
              <w:rPr>
                <w:rFonts w:ascii="Calibri" w:eastAsia="Times New Roman" w:hAnsi="Calibri" w:cs="Times New Roman"/>
                <w:b/>
                <w:bCs/>
                <w:color w:val="000000"/>
                <w:sz w:val="22"/>
                <w:szCs w:val="22"/>
                <w:lang w:val="en-US" w:eastAsia="en-US"/>
              </w:rPr>
              <w:t>8</w:t>
            </w:r>
            <w:r w:rsidR="002F449D">
              <w:rPr>
                <w:rFonts w:ascii="Calibri" w:eastAsia="Times New Roman" w:hAnsi="Calibri" w:cs="Times New Roman"/>
                <w:b/>
                <w:bCs/>
                <w:color w:val="000000"/>
                <w:sz w:val="22"/>
                <w:szCs w:val="22"/>
                <w:lang w:val="en-US" w:eastAsia="en-US"/>
              </w:rPr>
              <w:t>9</w:t>
            </w:r>
          </w:p>
        </w:tc>
      </w:tr>
    </w:tbl>
    <w:p w:rsidR="00FB7063" w:rsidRDefault="00FB7063" w:rsidP="008411EE">
      <w:pPr>
        <w:pStyle w:val="NoSpacing"/>
      </w:pPr>
    </w:p>
    <w:p w:rsidR="002B52B5" w:rsidRDefault="002B52B5" w:rsidP="0026237E">
      <w:pPr>
        <w:pStyle w:val="Heading3"/>
      </w:pPr>
      <w:bookmarkStart w:id="18" w:name="_Toc413698493"/>
      <w:r>
        <w:t>FUTURE SURVEYS</w:t>
      </w:r>
      <w:bookmarkEnd w:id="18"/>
    </w:p>
    <w:p w:rsidR="007F7E39" w:rsidRDefault="007F7E39" w:rsidP="0026237E">
      <w:pPr>
        <w:pStyle w:val="Heading3"/>
        <w:sectPr w:rsidR="007F7E39" w:rsidSect="00781B51">
          <w:type w:val="continuous"/>
          <w:pgSz w:w="12240" w:h="15840"/>
          <w:pgMar w:top="1440" w:right="1440" w:bottom="1440" w:left="1440" w:header="720" w:footer="720" w:gutter="0"/>
          <w:cols w:space="720"/>
          <w:docGrid w:linePitch="360"/>
        </w:sectPr>
      </w:pPr>
    </w:p>
    <w:p w:rsidR="002B52B5" w:rsidRDefault="002B52B5" w:rsidP="00D85C0C">
      <w:pPr>
        <w:pStyle w:val="NoSpacing"/>
        <w:jc w:val="both"/>
      </w:pPr>
      <w:r>
        <w:lastRenderedPageBreak/>
        <w:t xml:space="preserve">The aim of the survey was to look not just at salary but at workload too. It is intended to repeat the survey in abuts six months’ time and to develop the questionnaire to be more precise about the salary. A range of £50,000 and over will be added to the questionnaire along with questions about the payment of overtime, bonus or incentive payments. Questions will also be added about annual leave entitlement as it appears that practice </w:t>
      </w:r>
      <w:proofErr w:type="gramStart"/>
      <w:r>
        <w:t>staff do</w:t>
      </w:r>
      <w:proofErr w:type="gramEnd"/>
      <w:r>
        <w:t xml:space="preserve"> not always enjoy the same leave entitlement as their NHS colleagues.</w:t>
      </w:r>
    </w:p>
    <w:p w:rsidR="00D85C0C" w:rsidRDefault="00D85C0C" w:rsidP="00D85C0C">
      <w:pPr>
        <w:pStyle w:val="NoSpacing"/>
        <w:jc w:val="both"/>
      </w:pPr>
    </w:p>
    <w:p w:rsidR="002B52B5" w:rsidRDefault="002B52B5" w:rsidP="00D85C0C">
      <w:pPr>
        <w:jc w:val="both"/>
        <w:rPr>
          <w:bCs/>
        </w:rPr>
      </w:pPr>
      <w:r>
        <w:rPr>
          <w:bCs/>
        </w:rPr>
        <w:t xml:space="preserve">Further questions will be added about the use of the GP Clinical System and in particular whether a change of system has taken place or whether a web based version has been introduced. All these factors </w:t>
      </w:r>
      <w:r>
        <w:rPr>
          <w:bCs/>
        </w:rPr>
        <w:lastRenderedPageBreak/>
        <w:t xml:space="preserve">certainly in the short term can dramatically add to a </w:t>
      </w:r>
      <w:r w:rsidR="00D85C0C">
        <w:rPr>
          <w:bCs/>
        </w:rPr>
        <w:t>practice manager’s</w:t>
      </w:r>
      <w:r>
        <w:rPr>
          <w:bCs/>
        </w:rPr>
        <w:t xml:space="preserve"> workload.</w:t>
      </w:r>
    </w:p>
    <w:p w:rsidR="00B9393B" w:rsidRPr="00B9393B" w:rsidRDefault="00B9393B" w:rsidP="00B9393B">
      <w:pPr>
        <w:pBdr>
          <w:top w:val="single" w:sz="4" w:space="1" w:color="auto"/>
          <w:left w:val="single" w:sz="4" w:space="4" w:color="auto"/>
          <w:bottom w:val="single" w:sz="4" w:space="1" w:color="auto"/>
          <w:right w:val="single" w:sz="4" w:space="4" w:color="auto"/>
        </w:pBdr>
        <w:jc w:val="both"/>
        <w:rPr>
          <w:b/>
          <w:bCs/>
        </w:rPr>
      </w:pPr>
      <w:r w:rsidRPr="00B9393B">
        <w:rPr>
          <w:b/>
          <w:bCs/>
        </w:rPr>
        <w:t xml:space="preserve">GP CLINICAL SYSTEMS - From the responses 44% of practices are using EMIS, 27% are using System One with a further 25% using Vision. </w:t>
      </w:r>
    </w:p>
    <w:p w:rsidR="007F7E39" w:rsidRPr="0026237E" w:rsidRDefault="00D85C0C">
      <w:pPr>
        <w:rPr>
          <w:bCs/>
        </w:rPr>
        <w:sectPr w:rsidR="007F7E39" w:rsidRPr="0026237E" w:rsidSect="007F7E39">
          <w:type w:val="continuous"/>
          <w:pgSz w:w="12240" w:h="15840"/>
          <w:pgMar w:top="1440" w:right="1440" w:bottom="1440" w:left="1440" w:header="720" w:footer="720" w:gutter="0"/>
          <w:cols w:num="2" w:sep="1" w:space="720"/>
          <w:docGrid w:linePitch="360"/>
        </w:sectPr>
      </w:pPr>
      <w:r>
        <w:rPr>
          <w:bCs/>
        </w:rPr>
        <w:t xml:space="preserve">Other questions need to </w:t>
      </w:r>
      <w:r w:rsidR="007F7E39">
        <w:rPr>
          <w:bCs/>
        </w:rPr>
        <w:t xml:space="preserve">look at rural dispensing practices and as well as the differing workloads created by the use of shared or leased premises as opposed to owned premises. Whilst some research has provided some of the answers on the incidence of dispensaries it was not always possible to determine whether a practice was in a rural or suburban location.    </w:t>
      </w:r>
    </w:p>
    <w:p w:rsidR="007F7E39" w:rsidRDefault="007F7E39">
      <w:pPr>
        <w:rPr>
          <w:b/>
          <w:bCs/>
        </w:rPr>
      </w:pPr>
    </w:p>
    <w:p w:rsidR="00E9718A" w:rsidRDefault="0026237E" w:rsidP="0026237E">
      <w:pPr>
        <w:pStyle w:val="Heading3"/>
      </w:pPr>
      <w:bookmarkStart w:id="19" w:name="_Toc413698494"/>
      <w:r>
        <w:lastRenderedPageBreak/>
        <w:t xml:space="preserve">FINAL </w:t>
      </w:r>
      <w:r w:rsidR="002F449D">
        <w:t>COMMENTS</w:t>
      </w:r>
      <w:bookmarkEnd w:id="19"/>
    </w:p>
    <w:p w:rsidR="00E9718A" w:rsidRDefault="00620D2F" w:rsidP="002F449D">
      <w:pPr>
        <w:jc w:val="both"/>
      </w:pPr>
      <w:r>
        <w:t xml:space="preserve">The full report </w:t>
      </w:r>
      <w:r w:rsidR="002F449D">
        <w:t xml:space="preserve">should be read </w:t>
      </w:r>
      <w:r>
        <w:t xml:space="preserve">along with a </w:t>
      </w:r>
      <w:r w:rsidR="00D75B58">
        <w:t>spreadsheet</w:t>
      </w:r>
      <w:r>
        <w:t xml:space="preserve"> of the survey results </w:t>
      </w:r>
      <w:r w:rsidR="002F449D">
        <w:t xml:space="preserve">which is </w:t>
      </w:r>
      <w:r>
        <w:t xml:space="preserve">available at </w:t>
      </w:r>
      <w:r w:rsidRPr="002F449D">
        <w:rPr>
          <w:u w:val="single"/>
        </w:rPr>
        <w:t>www.kingfisherpm.com</w:t>
      </w:r>
      <w:r>
        <w:t xml:space="preserve"> and </w:t>
      </w:r>
      <w:r w:rsidRPr="002F449D">
        <w:rPr>
          <w:u w:val="single"/>
        </w:rPr>
        <w:t>www.practiceindex.co.uk</w:t>
      </w:r>
      <w:r w:rsidR="002F449D">
        <w:rPr>
          <w:u w:val="single"/>
        </w:rPr>
        <w:t>.</w:t>
      </w:r>
      <w:r>
        <w:t xml:space="preserve"> </w:t>
      </w:r>
      <w:r w:rsidR="002F449D">
        <w:t>The</w:t>
      </w:r>
      <w:r>
        <w:t xml:space="preserve"> respondents will be sent a</w:t>
      </w:r>
      <w:r w:rsidR="00D83E19">
        <w:t>n email</w:t>
      </w:r>
      <w:r>
        <w:t xml:space="preserve"> note of their position in</w:t>
      </w:r>
      <w:r w:rsidR="00B35F96">
        <w:t xml:space="preserve"> </w:t>
      </w:r>
      <w:r>
        <w:t>the spreadsheet. Every attempt has been made to maintain confidentiality. Locations will be shown by county</w:t>
      </w:r>
      <w:r w:rsidR="000C6F64">
        <w:t xml:space="preserve"> not by </w:t>
      </w:r>
      <w:proofErr w:type="spellStart"/>
      <w:r w:rsidR="000C6F64">
        <w:t>CCG</w:t>
      </w:r>
      <w:proofErr w:type="spellEnd"/>
      <w:r>
        <w:t xml:space="preserve">. </w:t>
      </w:r>
    </w:p>
    <w:p w:rsidR="00E9718A" w:rsidRDefault="00620D2F">
      <w:r>
        <w:t xml:space="preserve">Robert Campbell - Copyright </w:t>
      </w:r>
      <w:r w:rsidR="00D83E19">
        <w:t>22</w:t>
      </w:r>
      <w:r>
        <w:t>/02/2015</w:t>
      </w:r>
    </w:p>
    <w:p w:rsidR="00D83E19" w:rsidRDefault="00D83E19">
      <w:r>
        <w:t xml:space="preserve">Web Site </w:t>
      </w:r>
      <w:r w:rsidR="00620D2F">
        <w:t xml:space="preserve">www.kingfisherpm.com  </w:t>
      </w:r>
    </w:p>
    <w:p w:rsidR="00E9718A" w:rsidRDefault="00D83E19">
      <w:r>
        <w:t xml:space="preserve">Email contact </w:t>
      </w:r>
      <w:hyperlink r:id="rId17" w:history="1">
        <w:r w:rsidRPr="00013A92">
          <w:rPr>
            <w:rStyle w:val="Hyperlink"/>
          </w:rPr>
          <w:t>robert.campbell@kingfisherpm.com</w:t>
        </w:r>
      </w:hyperlink>
      <w:r>
        <w:t xml:space="preserve"> or </w:t>
      </w:r>
      <w:hyperlink r:id="rId18" w:history="1">
        <w:r w:rsidRPr="00013A92">
          <w:rPr>
            <w:rStyle w:val="Hyperlink"/>
          </w:rPr>
          <w:t>robert.campbell@orange.net</w:t>
        </w:r>
      </w:hyperlink>
      <w:r>
        <w:t xml:space="preserve"> </w:t>
      </w:r>
    </w:p>
    <w:p w:rsidR="00920802" w:rsidRDefault="00323CA2" w:rsidP="00397D65">
      <w:pPr>
        <w:jc w:val="both"/>
        <w:rPr>
          <w:b/>
        </w:rPr>
      </w:pPr>
      <w:r>
        <w:rPr>
          <w:b/>
        </w:rPr>
        <w:t>The table below is set out for information only.</w:t>
      </w:r>
    </w:p>
    <w:p w:rsidR="00920802" w:rsidRPr="0006311B" w:rsidRDefault="00920802" w:rsidP="0006311B">
      <w:pPr>
        <w:pStyle w:val="NoSpacing"/>
        <w:rPr>
          <w:b/>
          <w:u w:val="single"/>
        </w:rPr>
      </w:pPr>
      <w:r w:rsidRPr="0006311B">
        <w:rPr>
          <w:b/>
          <w:u w:val="single"/>
        </w:rPr>
        <w:t>APPENDIX</w:t>
      </w:r>
      <w:r w:rsidR="00B348FA" w:rsidRPr="0006311B">
        <w:rPr>
          <w:b/>
          <w:u w:val="single"/>
        </w:rPr>
        <w:t xml:space="preserve"> </w:t>
      </w:r>
    </w:p>
    <w:p w:rsidR="00397D65" w:rsidRPr="00B335E2" w:rsidRDefault="00AB442D" w:rsidP="00397D65">
      <w:pPr>
        <w:jc w:val="both"/>
        <w:rPr>
          <w:b/>
        </w:rPr>
      </w:pPr>
      <w:r>
        <w:rPr>
          <w:b/>
        </w:rPr>
        <w:t xml:space="preserve">TABLE A - </w:t>
      </w:r>
      <w:r w:rsidR="00397D65" w:rsidRPr="00B335E2">
        <w:rPr>
          <w:b/>
        </w:rPr>
        <w:t>Comparison of Salary, Contracted Hours and List Sizes</w:t>
      </w:r>
    </w:p>
    <w:tbl>
      <w:tblPr>
        <w:tblStyle w:val="TableGrid"/>
        <w:tblW w:w="0" w:type="auto"/>
        <w:tblLook w:val="04A0" w:firstRow="1" w:lastRow="0" w:firstColumn="1" w:lastColumn="0" w:noHBand="0" w:noVBand="1"/>
      </w:tblPr>
      <w:tblGrid>
        <w:gridCol w:w="2235"/>
        <w:gridCol w:w="2268"/>
        <w:gridCol w:w="2268"/>
        <w:gridCol w:w="2805"/>
      </w:tblGrid>
      <w:tr w:rsidR="00397D65" w:rsidTr="009A29BF">
        <w:tc>
          <w:tcPr>
            <w:tcW w:w="2235" w:type="dxa"/>
          </w:tcPr>
          <w:p w:rsidR="00397D65" w:rsidRDefault="00397D65" w:rsidP="00F70F0D">
            <w:pPr>
              <w:rPr>
                <w:b/>
              </w:rPr>
            </w:pPr>
          </w:p>
        </w:tc>
        <w:tc>
          <w:tcPr>
            <w:tcW w:w="2268" w:type="dxa"/>
          </w:tcPr>
          <w:p w:rsidR="00397D65" w:rsidRDefault="00397D65" w:rsidP="00F70F0D">
            <w:pPr>
              <w:jc w:val="center"/>
              <w:rPr>
                <w:b/>
              </w:rPr>
            </w:pPr>
            <w:r>
              <w:rPr>
                <w:b/>
              </w:rPr>
              <w:t>Lowest</w:t>
            </w:r>
            <w:r w:rsidR="009A29BF">
              <w:rPr>
                <w:b/>
              </w:rPr>
              <w:t xml:space="preserve"> Practice</w:t>
            </w:r>
          </w:p>
        </w:tc>
        <w:tc>
          <w:tcPr>
            <w:tcW w:w="2268" w:type="dxa"/>
          </w:tcPr>
          <w:p w:rsidR="00397D65" w:rsidRDefault="00397D65" w:rsidP="00F70F0D">
            <w:pPr>
              <w:jc w:val="center"/>
              <w:rPr>
                <w:b/>
              </w:rPr>
            </w:pPr>
            <w:r>
              <w:rPr>
                <w:b/>
              </w:rPr>
              <w:t>Highest</w:t>
            </w:r>
            <w:r w:rsidR="009A29BF">
              <w:rPr>
                <w:b/>
              </w:rPr>
              <w:t xml:space="preserve"> Practice</w:t>
            </w:r>
          </w:p>
        </w:tc>
        <w:tc>
          <w:tcPr>
            <w:tcW w:w="2805" w:type="dxa"/>
          </w:tcPr>
          <w:p w:rsidR="00397D65" w:rsidRDefault="00397D65" w:rsidP="00F70F0D">
            <w:pPr>
              <w:jc w:val="center"/>
              <w:rPr>
                <w:b/>
              </w:rPr>
            </w:pPr>
            <w:r>
              <w:rPr>
                <w:b/>
              </w:rPr>
              <w:t>Averages</w:t>
            </w:r>
          </w:p>
        </w:tc>
      </w:tr>
      <w:tr w:rsidR="00397D65" w:rsidTr="009A29BF">
        <w:tc>
          <w:tcPr>
            <w:tcW w:w="2235" w:type="dxa"/>
          </w:tcPr>
          <w:p w:rsidR="00397D65" w:rsidRDefault="00397D65" w:rsidP="00F70F0D">
            <w:pPr>
              <w:rPr>
                <w:b/>
              </w:rPr>
            </w:pPr>
            <w:r>
              <w:rPr>
                <w:b/>
              </w:rPr>
              <w:t>Salary Range</w:t>
            </w:r>
            <w:r w:rsidR="009A29BF">
              <w:rPr>
                <w:b/>
              </w:rPr>
              <w:t xml:space="preserve"> Groups</w:t>
            </w:r>
          </w:p>
        </w:tc>
        <w:tc>
          <w:tcPr>
            <w:tcW w:w="2268" w:type="dxa"/>
          </w:tcPr>
          <w:p w:rsidR="00397D65" w:rsidRDefault="00397D65" w:rsidP="009A29BF">
            <w:pPr>
              <w:jc w:val="center"/>
              <w:rPr>
                <w:b/>
              </w:rPr>
            </w:pPr>
            <w:r>
              <w:rPr>
                <w:b/>
              </w:rPr>
              <w:t>Contracted Hours</w:t>
            </w:r>
          </w:p>
          <w:p w:rsidR="00397D65" w:rsidRPr="00AB442D" w:rsidRDefault="00397D65" w:rsidP="00F70F0D">
            <w:pPr>
              <w:jc w:val="center"/>
              <w:rPr>
                <w:b/>
                <w:i/>
              </w:rPr>
            </w:pPr>
            <w:r w:rsidRPr="00AB442D">
              <w:rPr>
                <w:b/>
                <w:i/>
              </w:rPr>
              <w:t>(List Size)</w:t>
            </w:r>
          </w:p>
        </w:tc>
        <w:tc>
          <w:tcPr>
            <w:tcW w:w="2268" w:type="dxa"/>
          </w:tcPr>
          <w:p w:rsidR="00397D65" w:rsidRDefault="00397D65" w:rsidP="00F70F0D">
            <w:pPr>
              <w:rPr>
                <w:b/>
              </w:rPr>
            </w:pPr>
            <w:r>
              <w:rPr>
                <w:b/>
              </w:rPr>
              <w:t>Contracted Hours</w:t>
            </w:r>
          </w:p>
          <w:p w:rsidR="00397D65" w:rsidRPr="00AB442D" w:rsidRDefault="00397D65" w:rsidP="00AB442D">
            <w:pPr>
              <w:jc w:val="center"/>
              <w:rPr>
                <w:b/>
                <w:i/>
              </w:rPr>
            </w:pPr>
            <w:r w:rsidRPr="00AB442D">
              <w:rPr>
                <w:b/>
                <w:i/>
              </w:rPr>
              <w:t>(List Size)</w:t>
            </w:r>
          </w:p>
        </w:tc>
        <w:tc>
          <w:tcPr>
            <w:tcW w:w="2805" w:type="dxa"/>
          </w:tcPr>
          <w:p w:rsidR="00397D65" w:rsidRDefault="00397D65" w:rsidP="00AB442D">
            <w:pPr>
              <w:jc w:val="center"/>
              <w:rPr>
                <w:b/>
              </w:rPr>
            </w:pPr>
            <w:r>
              <w:rPr>
                <w:b/>
              </w:rPr>
              <w:t>Hours per Week</w:t>
            </w:r>
          </w:p>
          <w:p w:rsidR="00AB442D" w:rsidRDefault="00397D65" w:rsidP="00AB442D">
            <w:pPr>
              <w:jc w:val="center"/>
              <w:rPr>
                <w:b/>
              </w:rPr>
            </w:pPr>
            <w:r>
              <w:rPr>
                <w:b/>
              </w:rPr>
              <w:t>(</w:t>
            </w:r>
            <w:r w:rsidR="009A29BF">
              <w:rPr>
                <w:b/>
              </w:rPr>
              <w:t xml:space="preserve">Lowest </w:t>
            </w:r>
            <w:r>
              <w:rPr>
                <w:b/>
              </w:rPr>
              <w:t xml:space="preserve">List Size) </w:t>
            </w:r>
          </w:p>
          <w:p w:rsidR="00397D65" w:rsidRDefault="00397D65" w:rsidP="00AB442D">
            <w:pPr>
              <w:jc w:val="center"/>
              <w:rPr>
                <w:b/>
              </w:rPr>
            </w:pPr>
            <w:r w:rsidRPr="00B50678">
              <w:rPr>
                <w:b/>
                <w:i/>
              </w:rPr>
              <w:t>(</w:t>
            </w:r>
            <w:r w:rsidR="009A29BF">
              <w:rPr>
                <w:b/>
                <w:i/>
              </w:rPr>
              <w:t xml:space="preserve">Salary </w:t>
            </w:r>
            <w:r w:rsidRPr="00B50678">
              <w:rPr>
                <w:b/>
                <w:i/>
              </w:rPr>
              <w:t>Group)</w:t>
            </w:r>
          </w:p>
        </w:tc>
      </w:tr>
      <w:tr w:rsidR="00397D65" w:rsidTr="009A29BF">
        <w:tc>
          <w:tcPr>
            <w:tcW w:w="2235" w:type="dxa"/>
          </w:tcPr>
          <w:p w:rsidR="00397D65" w:rsidRDefault="00397D65" w:rsidP="00F70F0D">
            <w:pPr>
              <w:rPr>
                <w:b/>
              </w:rPr>
            </w:pPr>
            <w:r>
              <w:rPr>
                <w:b/>
              </w:rPr>
              <w:t>Under £25,000</w:t>
            </w:r>
          </w:p>
        </w:tc>
        <w:tc>
          <w:tcPr>
            <w:tcW w:w="2268" w:type="dxa"/>
          </w:tcPr>
          <w:p w:rsidR="00397D65" w:rsidRPr="00AB442D" w:rsidRDefault="00397D65" w:rsidP="00F70F0D">
            <w:pPr>
              <w:jc w:val="center"/>
            </w:pPr>
            <w:r w:rsidRPr="00AB442D">
              <w:t xml:space="preserve">16 </w:t>
            </w:r>
            <w:r w:rsidR="009A29BF">
              <w:t xml:space="preserve">hours </w:t>
            </w:r>
            <w:r w:rsidRPr="00AB442D">
              <w:t>per week</w:t>
            </w:r>
          </w:p>
          <w:p w:rsidR="00397D65" w:rsidRPr="00AB442D" w:rsidRDefault="00397D65" w:rsidP="00F70F0D">
            <w:pPr>
              <w:jc w:val="center"/>
              <w:rPr>
                <w:i/>
              </w:rPr>
            </w:pPr>
            <w:r w:rsidRPr="00AB442D">
              <w:rPr>
                <w:i/>
              </w:rPr>
              <w:t>(3,700</w:t>
            </w:r>
            <w:r w:rsidR="009A29BF">
              <w:rPr>
                <w:i/>
              </w:rPr>
              <w:t xml:space="preserve"> patients</w:t>
            </w:r>
            <w:r w:rsidRPr="00AB442D">
              <w:rPr>
                <w:i/>
              </w:rPr>
              <w:t>)</w:t>
            </w:r>
          </w:p>
        </w:tc>
        <w:tc>
          <w:tcPr>
            <w:tcW w:w="2268" w:type="dxa"/>
          </w:tcPr>
          <w:p w:rsidR="00397D65" w:rsidRPr="00AB442D" w:rsidRDefault="00397D65" w:rsidP="00F70F0D">
            <w:pPr>
              <w:jc w:val="center"/>
            </w:pPr>
            <w:r w:rsidRPr="00AB442D">
              <w:t>40</w:t>
            </w:r>
            <w:r w:rsidR="009A29BF">
              <w:t xml:space="preserve"> hours per week</w:t>
            </w:r>
          </w:p>
          <w:p w:rsidR="00397D65" w:rsidRPr="00AB442D" w:rsidRDefault="00397D65" w:rsidP="00F70F0D">
            <w:pPr>
              <w:jc w:val="center"/>
              <w:rPr>
                <w:i/>
              </w:rPr>
            </w:pPr>
            <w:r w:rsidRPr="00AB442D">
              <w:rPr>
                <w:i/>
              </w:rPr>
              <w:t>(3,600</w:t>
            </w:r>
            <w:r w:rsidR="009A29BF">
              <w:rPr>
                <w:i/>
              </w:rPr>
              <w:t xml:space="preserve"> patients</w:t>
            </w:r>
            <w:r w:rsidRPr="00AB442D">
              <w:rPr>
                <w:i/>
              </w:rPr>
              <w:t>)</w:t>
            </w:r>
          </w:p>
        </w:tc>
        <w:tc>
          <w:tcPr>
            <w:tcW w:w="2805" w:type="dxa"/>
          </w:tcPr>
          <w:p w:rsidR="00397D65" w:rsidRPr="00AB442D" w:rsidRDefault="00397D65" w:rsidP="00F70F0D">
            <w:pPr>
              <w:jc w:val="center"/>
            </w:pPr>
            <w:r w:rsidRPr="00AB442D">
              <w:t>27</w:t>
            </w:r>
            <w:r w:rsidR="009A29BF">
              <w:t xml:space="preserve"> per week</w:t>
            </w:r>
          </w:p>
          <w:p w:rsidR="009A29BF" w:rsidRDefault="00397D65" w:rsidP="00F70F0D">
            <w:pPr>
              <w:jc w:val="center"/>
            </w:pPr>
            <w:r w:rsidRPr="00AB442D">
              <w:t>(4,282</w:t>
            </w:r>
            <w:r w:rsidR="009A29BF">
              <w:t xml:space="preserve"> patients</w:t>
            </w:r>
            <w:r w:rsidRPr="00AB442D">
              <w:t xml:space="preserve">) </w:t>
            </w:r>
          </w:p>
          <w:p w:rsidR="00397D65" w:rsidRPr="00AB442D" w:rsidRDefault="00397D65" w:rsidP="00F70F0D">
            <w:pPr>
              <w:jc w:val="center"/>
            </w:pPr>
            <w:r w:rsidRPr="00AB442D">
              <w:rPr>
                <w:i/>
              </w:rPr>
              <w:t>(6,500</w:t>
            </w:r>
            <w:r w:rsidR="009A29BF">
              <w:rPr>
                <w:i/>
              </w:rPr>
              <w:t xml:space="preserve"> patients</w:t>
            </w:r>
            <w:r w:rsidRPr="00AB442D">
              <w:rPr>
                <w:i/>
              </w:rPr>
              <w:t>)</w:t>
            </w:r>
          </w:p>
        </w:tc>
      </w:tr>
      <w:tr w:rsidR="00397D65" w:rsidTr="009A29BF">
        <w:tc>
          <w:tcPr>
            <w:tcW w:w="2235" w:type="dxa"/>
          </w:tcPr>
          <w:p w:rsidR="00397D65" w:rsidRDefault="00397D65" w:rsidP="00F70F0D">
            <w:pPr>
              <w:rPr>
                <w:b/>
              </w:rPr>
            </w:pPr>
            <w:r>
              <w:rPr>
                <w:b/>
              </w:rPr>
              <w:t>£25,000 - £29,999</w:t>
            </w:r>
          </w:p>
        </w:tc>
        <w:tc>
          <w:tcPr>
            <w:tcW w:w="2268" w:type="dxa"/>
          </w:tcPr>
          <w:p w:rsidR="00397D65" w:rsidRPr="00AB442D" w:rsidRDefault="00397D65" w:rsidP="00F70F0D">
            <w:pPr>
              <w:jc w:val="center"/>
            </w:pPr>
            <w:r w:rsidRPr="00AB442D">
              <w:t>30</w:t>
            </w:r>
          </w:p>
          <w:p w:rsidR="00397D65" w:rsidRPr="00AB442D" w:rsidRDefault="00397D65" w:rsidP="00F70F0D">
            <w:pPr>
              <w:jc w:val="center"/>
              <w:rPr>
                <w:i/>
              </w:rPr>
            </w:pPr>
            <w:r w:rsidRPr="00AB442D">
              <w:rPr>
                <w:i/>
              </w:rPr>
              <w:t>(2,400)</w:t>
            </w:r>
          </w:p>
        </w:tc>
        <w:tc>
          <w:tcPr>
            <w:tcW w:w="2268" w:type="dxa"/>
          </w:tcPr>
          <w:p w:rsidR="00397D65" w:rsidRPr="00AB442D" w:rsidRDefault="00397D65" w:rsidP="00F70F0D">
            <w:pPr>
              <w:jc w:val="center"/>
            </w:pPr>
            <w:r w:rsidRPr="00AB442D">
              <w:t>37.5</w:t>
            </w:r>
          </w:p>
          <w:p w:rsidR="00397D65" w:rsidRPr="00AB442D" w:rsidRDefault="00397D65" w:rsidP="00F70F0D">
            <w:pPr>
              <w:jc w:val="center"/>
              <w:rPr>
                <w:i/>
              </w:rPr>
            </w:pPr>
            <w:r w:rsidRPr="00AB442D">
              <w:rPr>
                <w:i/>
              </w:rPr>
              <w:t>(8,100)</w:t>
            </w:r>
          </w:p>
        </w:tc>
        <w:tc>
          <w:tcPr>
            <w:tcW w:w="2805" w:type="dxa"/>
          </w:tcPr>
          <w:p w:rsidR="00397D65" w:rsidRPr="00AB442D" w:rsidRDefault="00397D65" w:rsidP="00F70F0D">
            <w:pPr>
              <w:jc w:val="center"/>
            </w:pPr>
            <w:r w:rsidRPr="00AB442D">
              <w:t>35</w:t>
            </w:r>
          </w:p>
          <w:p w:rsidR="009A29BF" w:rsidRDefault="00397D65" w:rsidP="00F70F0D">
            <w:pPr>
              <w:jc w:val="center"/>
            </w:pPr>
            <w:r w:rsidRPr="00AB442D">
              <w:t xml:space="preserve">(4,598) </w:t>
            </w:r>
          </w:p>
          <w:p w:rsidR="00397D65" w:rsidRPr="00AB442D" w:rsidRDefault="00397D65" w:rsidP="00F70F0D">
            <w:pPr>
              <w:jc w:val="center"/>
            </w:pPr>
            <w:r w:rsidRPr="00AB442D">
              <w:rPr>
                <w:i/>
              </w:rPr>
              <w:t>(8,100)</w:t>
            </w:r>
          </w:p>
        </w:tc>
      </w:tr>
      <w:tr w:rsidR="00397D65" w:rsidTr="009A29BF">
        <w:tc>
          <w:tcPr>
            <w:tcW w:w="2235" w:type="dxa"/>
          </w:tcPr>
          <w:p w:rsidR="00397D65" w:rsidRDefault="00397D65" w:rsidP="00F70F0D">
            <w:pPr>
              <w:rPr>
                <w:b/>
              </w:rPr>
            </w:pPr>
            <w:r>
              <w:rPr>
                <w:b/>
              </w:rPr>
              <w:t>£30,000 - £34,999</w:t>
            </w:r>
          </w:p>
        </w:tc>
        <w:tc>
          <w:tcPr>
            <w:tcW w:w="2268" w:type="dxa"/>
          </w:tcPr>
          <w:p w:rsidR="00397D65" w:rsidRPr="00AB442D" w:rsidRDefault="00397D65" w:rsidP="00F70F0D">
            <w:pPr>
              <w:jc w:val="center"/>
            </w:pPr>
            <w:r w:rsidRPr="00AB442D">
              <w:t>22</w:t>
            </w:r>
          </w:p>
          <w:p w:rsidR="00397D65" w:rsidRPr="00AB442D" w:rsidRDefault="00397D65" w:rsidP="00F70F0D">
            <w:pPr>
              <w:jc w:val="center"/>
              <w:rPr>
                <w:i/>
              </w:rPr>
            </w:pPr>
            <w:r w:rsidRPr="00AB442D">
              <w:rPr>
                <w:i/>
              </w:rPr>
              <w:t>(4,300)</w:t>
            </w:r>
          </w:p>
        </w:tc>
        <w:tc>
          <w:tcPr>
            <w:tcW w:w="2268" w:type="dxa"/>
          </w:tcPr>
          <w:p w:rsidR="00397D65" w:rsidRPr="00AB442D" w:rsidRDefault="00397D65" w:rsidP="00F70F0D">
            <w:pPr>
              <w:tabs>
                <w:tab w:val="center" w:pos="2145"/>
              </w:tabs>
              <w:jc w:val="center"/>
            </w:pPr>
            <w:r w:rsidRPr="00AB442D">
              <w:t>37.5</w:t>
            </w:r>
          </w:p>
          <w:p w:rsidR="00397D65" w:rsidRPr="00AB442D" w:rsidRDefault="00397D65" w:rsidP="00F70F0D">
            <w:pPr>
              <w:tabs>
                <w:tab w:val="center" w:pos="2145"/>
              </w:tabs>
              <w:jc w:val="center"/>
              <w:rPr>
                <w:i/>
              </w:rPr>
            </w:pPr>
            <w:r w:rsidRPr="00AB442D">
              <w:rPr>
                <w:i/>
              </w:rPr>
              <w:t>(10.200)</w:t>
            </w:r>
          </w:p>
        </w:tc>
        <w:tc>
          <w:tcPr>
            <w:tcW w:w="2805" w:type="dxa"/>
          </w:tcPr>
          <w:p w:rsidR="00397D65" w:rsidRPr="00AB442D" w:rsidRDefault="00397D65" w:rsidP="00F70F0D">
            <w:pPr>
              <w:tabs>
                <w:tab w:val="center" w:pos="2145"/>
              </w:tabs>
              <w:jc w:val="center"/>
            </w:pPr>
            <w:r w:rsidRPr="00AB442D">
              <w:t>34</w:t>
            </w:r>
          </w:p>
          <w:p w:rsidR="009A29BF" w:rsidRDefault="00397D65" w:rsidP="00F70F0D">
            <w:pPr>
              <w:tabs>
                <w:tab w:val="center" w:pos="2145"/>
              </w:tabs>
              <w:jc w:val="center"/>
            </w:pPr>
            <w:r w:rsidRPr="00AB442D">
              <w:t xml:space="preserve">(6,236) </w:t>
            </w:r>
          </w:p>
          <w:p w:rsidR="00397D65" w:rsidRPr="00AB442D" w:rsidRDefault="00397D65" w:rsidP="00F70F0D">
            <w:pPr>
              <w:tabs>
                <w:tab w:val="center" w:pos="2145"/>
              </w:tabs>
              <w:jc w:val="center"/>
            </w:pPr>
            <w:r w:rsidRPr="00AB442D">
              <w:rPr>
                <w:i/>
              </w:rPr>
              <w:t>(10,200)</w:t>
            </w:r>
          </w:p>
        </w:tc>
      </w:tr>
      <w:tr w:rsidR="00397D65" w:rsidTr="009A29BF">
        <w:tc>
          <w:tcPr>
            <w:tcW w:w="2235" w:type="dxa"/>
          </w:tcPr>
          <w:p w:rsidR="00397D65" w:rsidRDefault="00397D65" w:rsidP="00F70F0D">
            <w:pPr>
              <w:rPr>
                <w:b/>
              </w:rPr>
            </w:pPr>
            <w:r>
              <w:rPr>
                <w:b/>
              </w:rPr>
              <w:t>£35,000 - £39,999</w:t>
            </w:r>
          </w:p>
        </w:tc>
        <w:tc>
          <w:tcPr>
            <w:tcW w:w="2268" w:type="dxa"/>
          </w:tcPr>
          <w:p w:rsidR="00397D65" w:rsidRPr="00AB442D" w:rsidRDefault="00397D65" w:rsidP="00F70F0D">
            <w:pPr>
              <w:jc w:val="center"/>
            </w:pPr>
            <w:r w:rsidRPr="00AB442D">
              <w:t>25</w:t>
            </w:r>
          </w:p>
          <w:p w:rsidR="00397D65" w:rsidRPr="00AB442D" w:rsidRDefault="00397D65" w:rsidP="00F70F0D">
            <w:pPr>
              <w:jc w:val="center"/>
              <w:rPr>
                <w:i/>
              </w:rPr>
            </w:pPr>
            <w:r w:rsidRPr="00AB442D">
              <w:rPr>
                <w:i/>
              </w:rPr>
              <w:t>(4,350)</w:t>
            </w:r>
          </w:p>
        </w:tc>
        <w:tc>
          <w:tcPr>
            <w:tcW w:w="2268" w:type="dxa"/>
          </w:tcPr>
          <w:p w:rsidR="00397D65" w:rsidRPr="00AB442D" w:rsidRDefault="00397D65" w:rsidP="00F70F0D">
            <w:pPr>
              <w:jc w:val="center"/>
            </w:pPr>
            <w:r w:rsidRPr="00AB442D">
              <w:t>38</w:t>
            </w:r>
          </w:p>
          <w:p w:rsidR="00397D65" w:rsidRPr="00AB442D" w:rsidRDefault="00397D65" w:rsidP="00F70F0D">
            <w:pPr>
              <w:jc w:val="center"/>
              <w:rPr>
                <w:i/>
              </w:rPr>
            </w:pPr>
            <w:r w:rsidRPr="00AB442D">
              <w:rPr>
                <w:i/>
              </w:rPr>
              <w:t>(9,000)</w:t>
            </w:r>
          </w:p>
        </w:tc>
        <w:tc>
          <w:tcPr>
            <w:tcW w:w="2805" w:type="dxa"/>
          </w:tcPr>
          <w:p w:rsidR="00397D65" w:rsidRPr="00AB442D" w:rsidRDefault="00397D65" w:rsidP="00F70F0D">
            <w:pPr>
              <w:jc w:val="center"/>
            </w:pPr>
            <w:r w:rsidRPr="00AB442D">
              <w:t>35</w:t>
            </w:r>
          </w:p>
          <w:p w:rsidR="009A29BF" w:rsidRDefault="00397D65" w:rsidP="00F70F0D">
            <w:pPr>
              <w:jc w:val="center"/>
            </w:pPr>
            <w:r w:rsidRPr="00AB442D">
              <w:t xml:space="preserve">(7,745) </w:t>
            </w:r>
          </w:p>
          <w:p w:rsidR="00397D65" w:rsidRPr="00AB442D" w:rsidRDefault="00397D65" w:rsidP="00F70F0D">
            <w:pPr>
              <w:jc w:val="center"/>
            </w:pPr>
            <w:r w:rsidRPr="00AB442D">
              <w:rPr>
                <w:i/>
              </w:rPr>
              <w:t>(13,500)</w:t>
            </w:r>
          </w:p>
        </w:tc>
      </w:tr>
      <w:tr w:rsidR="00397D65" w:rsidTr="009A29BF">
        <w:tc>
          <w:tcPr>
            <w:tcW w:w="2235" w:type="dxa"/>
          </w:tcPr>
          <w:p w:rsidR="00397D65" w:rsidRDefault="00397D65" w:rsidP="00F70F0D">
            <w:pPr>
              <w:rPr>
                <w:b/>
              </w:rPr>
            </w:pPr>
            <w:r>
              <w:rPr>
                <w:b/>
              </w:rPr>
              <w:t>£40,000 - £44,999</w:t>
            </w:r>
          </w:p>
        </w:tc>
        <w:tc>
          <w:tcPr>
            <w:tcW w:w="2268" w:type="dxa"/>
          </w:tcPr>
          <w:p w:rsidR="00397D65" w:rsidRPr="00AB442D" w:rsidRDefault="00397D65" w:rsidP="00F70F0D">
            <w:pPr>
              <w:jc w:val="center"/>
            </w:pPr>
            <w:r w:rsidRPr="00AB442D">
              <w:t>30</w:t>
            </w:r>
          </w:p>
          <w:p w:rsidR="00397D65" w:rsidRPr="00AB442D" w:rsidRDefault="00397D65" w:rsidP="00F70F0D">
            <w:pPr>
              <w:jc w:val="center"/>
              <w:rPr>
                <w:i/>
              </w:rPr>
            </w:pPr>
            <w:r w:rsidRPr="00AB442D">
              <w:rPr>
                <w:i/>
              </w:rPr>
              <w:t>(6,400)</w:t>
            </w:r>
          </w:p>
        </w:tc>
        <w:tc>
          <w:tcPr>
            <w:tcW w:w="2268" w:type="dxa"/>
          </w:tcPr>
          <w:p w:rsidR="00AB442D" w:rsidRDefault="00397D65" w:rsidP="00F70F0D">
            <w:pPr>
              <w:jc w:val="center"/>
            </w:pPr>
            <w:r w:rsidRPr="00AB442D">
              <w:t xml:space="preserve">40  </w:t>
            </w:r>
          </w:p>
          <w:p w:rsidR="00397D65" w:rsidRPr="00AB442D" w:rsidRDefault="00397D65" w:rsidP="00F70F0D">
            <w:pPr>
              <w:jc w:val="center"/>
              <w:rPr>
                <w:i/>
              </w:rPr>
            </w:pPr>
            <w:r w:rsidRPr="00AB442D">
              <w:rPr>
                <w:i/>
              </w:rPr>
              <w:t>(11,600)</w:t>
            </w:r>
          </w:p>
        </w:tc>
        <w:tc>
          <w:tcPr>
            <w:tcW w:w="2805" w:type="dxa"/>
          </w:tcPr>
          <w:p w:rsidR="00397D65" w:rsidRPr="00AB442D" w:rsidRDefault="00397D65" w:rsidP="00F70F0D">
            <w:pPr>
              <w:jc w:val="center"/>
            </w:pPr>
            <w:r w:rsidRPr="00AB442D">
              <w:t>36</w:t>
            </w:r>
          </w:p>
          <w:p w:rsidR="009A29BF" w:rsidRDefault="00397D65" w:rsidP="00F70F0D">
            <w:pPr>
              <w:jc w:val="center"/>
            </w:pPr>
            <w:r w:rsidRPr="00AB442D">
              <w:t xml:space="preserve">(10,694) </w:t>
            </w:r>
          </w:p>
          <w:p w:rsidR="00397D65" w:rsidRPr="00AB442D" w:rsidRDefault="00397D65" w:rsidP="00F70F0D">
            <w:pPr>
              <w:jc w:val="center"/>
            </w:pPr>
            <w:r w:rsidRPr="00AB442D">
              <w:rPr>
                <w:i/>
              </w:rPr>
              <w:t>(15,500)</w:t>
            </w:r>
          </w:p>
        </w:tc>
      </w:tr>
      <w:tr w:rsidR="00397D65" w:rsidTr="009A29BF">
        <w:tc>
          <w:tcPr>
            <w:tcW w:w="2235" w:type="dxa"/>
          </w:tcPr>
          <w:p w:rsidR="00397D65" w:rsidRDefault="00397D65" w:rsidP="00F70F0D">
            <w:pPr>
              <w:rPr>
                <w:b/>
              </w:rPr>
            </w:pPr>
            <w:r>
              <w:rPr>
                <w:b/>
              </w:rPr>
              <w:t>£45,000 and above</w:t>
            </w:r>
          </w:p>
        </w:tc>
        <w:tc>
          <w:tcPr>
            <w:tcW w:w="2268" w:type="dxa"/>
          </w:tcPr>
          <w:p w:rsidR="00397D65" w:rsidRPr="00AB442D" w:rsidRDefault="00397D65" w:rsidP="00F70F0D">
            <w:pPr>
              <w:jc w:val="center"/>
            </w:pPr>
            <w:r w:rsidRPr="00AB442D">
              <w:t>25</w:t>
            </w:r>
          </w:p>
          <w:p w:rsidR="00397D65" w:rsidRPr="00AB442D" w:rsidRDefault="00397D65" w:rsidP="00F70F0D">
            <w:pPr>
              <w:jc w:val="center"/>
              <w:rPr>
                <w:i/>
              </w:rPr>
            </w:pPr>
            <w:r w:rsidRPr="00AB442D">
              <w:rPr>
                <w:i/>
              </w:rPr>
              <w:t>(19,000)</w:t>
            </w:r>
          </w:p>
        </w:tc>
        <w:tc>
          <w:tcPr>
            <w:tcW w:w="2268" w:type="dxa"/>
          </w:tcPr>
          <w:p w:rsidR="00AB442D" w:rsidRDefault="00397D65" w:rsidP="00F70F0D">
            <w:pPr>
              <w:jc w:val="center"/>
            </w:pPr>
            <w:r w:rsidRPr="00AB442D">
              <w:t xml:space="preserve">40 </w:t>
            </w:r>
          </w:p>
          <w:p w:rsidR="00397D65" w:rsidRPr="00AB442D" w:rsidRDefault="00397D65" w:rsidP="00F70F0D">
            <w:pPr>
              <w:jc w:val="center"/>
              <w:rPr>
                <w:i/>
              </w:rPr>
            </w:pPr>
            <w:r w:rsidRPr="00AB442D">
              <w:rPr>
                <w:i/>
              </w:rPr>
              <w:t>(15,800)</w:t>
            </w:r>
          </w:p>
        </w:tc>
        <w:tc>
          <w:tcPr>
            <w:tcW w:w="2805" w:type="dxa"/>
          </w:tcPr>
          <w:p w:rsidR="00397D65" w:rsidRPr="00AB442D" w:rsidRDefault="00397D65" w:rsidP="00F70F0D">
            <w:pPr>
              <w:jc w:val="center"/>
            </w:pPr>
            <w:r w:rsidRPr="00AB442D">
              <w:t>36</w:t>
            </w:r>
          </w:p>
          <w:p w:rsidR="009A29BF" w:rsidRDefault="00397D65" w:rsidP="00F70F0D">
            <w:pPr>
              <w:jc w:val="center"/>
            </w:pPr>
            <w:r w:rsidRPr="00AB442D">
              <w:t xml:space="preserve">(11,279) </w:t>
            </w:r>
          </w:p>
          <w:p w:rsidR="00397D65" w:rsidRPr="00AB442D" w:rsidRDefault="00397D65" w:rsidP="00F70F0D">
            <w:pPr>
              <w:jc w:val="center"/>
            </w:pPr>
            <w:r w:rsidRPr="00AB442D">
              <w:rPr>
                <w:i/>
              </w:rPr>
              <w:t>(20,000)</w:t>
            </w:r>
          </w:p>
        </w:tc>
      </w:tr>
    </w:tbl>
    <w:p w:rsidR="00920802" w:rsidRDefault="00920802" w:rsidP="00397D65">
      <w:pPr>
        <w:rPr>
          <w:b/>
        </w:rPr>
      </w:pPr>
    </w:p>
    <w:p w:rsidR="00E9718A" w:rsidRDefault="00397D65">
      <w:r>
        <w:rPr>
          <w:b/>
        </w:rPr>
        <w:t>Please note that the lowest and highest hours shown match the list size attached to that figure not the highest list size in the group.</w:t>
      </w:r>
      <w:r w:rsidR="00620D2F">
        <w:t>'</w:t>
      </w:r>
      <w:bookmarkStart w:id="20" w:name="_GoBack"/>
      <w:bookmarkEnd w:id="20"/>
    </w:p>
    <w:sectPr w:rsidR="00E9718A" w:rsidSect="00781B5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14C5" w:rsidRDefault="006C14C5" w:rsidP="005440A9">
      <w:pPr>
        <w:spacing w:after="0" w:line="240" w:lineRule="auto"/>
      </w:pPr>
      <w:r>
        <w:separator/>
      </w:r>
    </w:p>
  </w:endnote>
  <w:endnote w:type="continuationSeparator" w:id="0">
    <w:p w:rsidR="006C14C5" w:rsidRDefault="006C14C5" w:rsidP="005440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14C5" w:rsidRDefault="006C14C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93"/>
      <w:gridCol w:w="8583"/>
    </w:tblGrid>
    <w:tr w:rsidR="006C14C5">
      <w:tc>
        <w:tcPr>
          <w:tcW w:w="918" w:type="dxa"/>
        </w:tcPr>
        <w:p w:rsidR="006C14C5" w:rsidRDefault="006C14C5">
          <w:pPr>
            <w:pStyle w:val="Footer"/>
            <w:jc w:val="right"/>
            <w:rPr>
              <w:b/>
              <w:bCs/>
              <w:color w:val="4F81BD" w:themeColor="accent1"/>
              <w:sz w:val="32"/>
              <w:szCs w:val="32"/>
              <w14:numForm w14:val="oldStyle"/>
            </w:rPr>
          </w:pPr>
          <w:r>
            <w:rPr>
              <w:sz w:val="22"/>
              <w:szCs w:val="22"/>
              <w14:shadow w14:blurRad="50800" w14:dist="38100" w14:dir="2700000" w14:sx="100000" w14:sy="100000" w14:kx="0" w14:ky="0" w14:algn="tl">
                <w14:srgbClr w14:val="000000">
                  <w14:alpha w14:val="60000"/>
                </w14:srgbClr>
              </w14:shadow>
              <w14:numForm w14:val="oldStyle"/>
            </w:rPr>
            <w:fldChar w:fldCharType="begin"/>
          </w:r>
          <w:r>
            <w:rPr>
              <w14:shadow w14:blurRad="50800" w14:dist="38100" w14:dir="2700000" w14:sx="100000" w14:sy="100000" w14:kx="0" w14:ky="0" w14:algn="tl">
                <w14:srgbClr w14:val="000000">
                  <w14:alpha w14:val="60000"/>
                </w14:srgbClr>
              </w14:shadow>
              <w14:numForm w14:val="oldStyle"/>
            </w:rPr>
            <w:instrText xml:space="preserve"> PAGE   \* MERGEFORMAT </w:instrText>
          </w:r>
          <w:r>
            <w:rPr>
              <w:sz w:val="22"/>
              <w:szCs w:val="22"/>
              <w14:shadow w14:blurRad="50800" w14:dist="38100" w14:dir="2700000" w14:sx="100000" w14:sy="100000" w14:kx="0" w14:ky="0" w14:algn="tl">
                <w14:srgbClr w14:val="000000">
                  <w14:alpha w14:val="60000"/>
                </w14:srgbClr>
              </w14:shadow>
              <w14:numForm w14:val="oldStyle"/>
            </w:rPr>
            <w:fldChar w:fldCharType="separate"/>
          </w:r>
          <w:r w:rsidR="009E05E1" w:rsidRPr="009E05E1">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t>18</w:t>
          </w:r>
          <w:r>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6C14C5" w:rsidRDefault="006C14C5">
          <w:pPr>
            <w:pStyle w:val="Footer"/>
          </w:pPr>
          <w:r>
            <w:t>Robert Campbell – www.kingfisherpm.com Email robert.campbell@orange.net</w:t>
          </w:r>
        </w:p>
      </w:tc>
    </w:tr>
  </w:tbl>
  <w:p w:rsidR="006C14C5" w:rsidRDefault="006C14C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14C5" w:rsidRDefault="006C14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14C5" w:rsidRDefault="006C14C5" w:rsidP="005440A9">
      <w:pPr>
        <w:spacing w:after="0" w:line="240" w:lineRule="auto"/>
      </w:pPr>
      <w:r>
        <w:separator/>
      </w:r>
    </w:p>
  </w:footnote>
  <w:footnote w:type="continuationSeparator" w:id="0">
    <w:p w:rsidR="006C14C5" w:rsidRDefault="006C14C5" w:rsidP="005440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14C5" w:rsidRDefault="006C14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14C5" w:rsidRDefault="009E05E1">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sdt>
      <w:sdtPr>
        <w:rPr>
          <w:rFonts w:asciiTheme="majorHAnsi" w:eastAsiaTheme="majorEastAsia" w:hAnsiTheme="majorHAnsi" w:cstheme="majorBidi"/>
          <w:sz w:val="32"/>
          <w:szCs w:val="32"/>
        </w:rPr>
        <w:id w:val="1503237399"/>
        <w:docPartObj>
          <w:docPartGallery w:val="Page Numbers (Margins)"/>
          <w:docPartUnique/>
        </w:docPartObj>
      </w:sdtPr>
      <w:sdtEndPr/>
      <w:sdtContent>
        <w:r w:rsidR="006C14C5">
          <w:rPr>
            <w:noProof/>
            <w:lang w:val="en-US" w:eastAsia="en-US"/>
          </w:rPr>
          <mc:AlternateContent>
            <mc:Choice Requires="wps">
              <w:drawing>
                <wp:anchor distT="0" distB="0" distL="114300" distR="114300" simplePos="0" relativeHeight="251659264" behindDoc="0" locked="0" layoutInCell="0" allowOverlap="1" wp14:anchorId="7F32BA08" wp14:editId="5817B6B9">
                  <wp:simplePos x="0" y="0"/>
                  <wp:positionH relativeFrom="leftMargin">
                    <wp:align>center</wp:align>
                  </wp:positionH>
                  <wp:positionV relativeFrom="margin">
                    <wp:align>bottom</wp:align>
                  </wp:positionV>
                  <wp:extent cx="519430" cy="218313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43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14C5" w:rsidRDefault="006C14C5">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sz w:val="22"/>
                                  <w:szCs w:val="22"/>
                                </w:rPr>
                                <w:fldChar w:fldCharType="begin"/>
                              </w:r>
                              <w:r>
                                <w:instrText xml:space="preserve"> PAGE    \* MERGEFORMAT </w:instrText>
                              </w:r>
                              <w:r>
                                <w:rPr>
                                  <w:sz w:val="22"/>
                                  <w:szCs w:val="22"/>
                                </w:rPr>
                                <w:fldChar w:fldCharType="separate"/>
                              </w:r>
                              <w:r w:rsidR="009E05E1" w:rsidRPr="009E05E1">
                                <w:rPr>
                                  <w:rFonts w:asciiTheme="majorHAnsi" w:eastAsiaTheme="majorEastAsia" w:hAnsiTheme="majorHAnsi" w:cstheme="majorBidi"/>
                                  <w:noProof/>
                                  <w:sz w:val="44"/>
                                  <w:szCs w:val="44"/>
                                </w:rPr>
                                <w:t>18</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0;margin-top:0;width:40.9pt;height:171.9pt;z-index:251659264;visibility:visible;mso-wrap-style:square;mso-width-percent:0;mso-height-percent:0;mso-wrap-distance-left:9pt;mso-wrap-distance-top:0;mso-wrap-distance-right:9pt;mso-wrap-distance-bottom:0;mso-position-horizontal:center;mso-position-horizontal-relative:lef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" o:allowincell="f" filled="f" stroked="f">
                  <v:textbox style="layout-flow:vertical;mso-layout-flow-alt:bottom-to-top;mso-fit-shape-to-text:t">
                    <w:txbxContent>
                      <w:p w:rsidR="006C14C5" w:rsidRDefault="006C14C5">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sz w:val="22"/>
                            <w:szCs w:val="22"/>
                          </w:rPr>
                          <w:fldChar w:fldCharType="begin"/>
                        </w:r>
                        <w:r>
                          <w:instrText xml:space="preserve"> PAGE    \* MERGEFORMAT </w:instrText>
                        </w:r>
                        <w:r>
                          <w:rPr>
                            <w:sz w:val="22"/>
                            <w:szCs w:val="22"/>
                          </w:rPr>
                          <w:fldChar w:fldCharType="separate"/>
                        </w:r>
                        <w:r w:rsidR="009E05E1" w:rsidRPr="009E05E1">
                          <w:rPr>
                            <w:rFonts w:asciiTheme="majorHAnsi" w:eastAsiaTheme="majorEastAsia" w:hAnsiTheme="majorHAnsi" w:cstheme="majorBidi"/>
                            <w:noProof/>
                            <w:sz w:val="44"/>
                            <w:szCs w:val="44"/>
                          </w:rPr>
                          <w:t>18</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sdt>
      <w:sdtPr>
        <w:rPr>
          <w:rFonts w:asciiTheme="majorHAnsi" w:eastAsiaTheme="majorEastAsia" w:hAnsiTheme="majorHAnsi" w:cstheme="majorBidi"/>
          <w:sz w:val="32"/>
          <w:szCs w:val="32"/>
        </w:rPr>
        <w:alias w:val="Title"/>
        <w:id w:val="77738743"/>
        <w:dataBinding w:prefixMappings="xmlns:ns0='http://schemas.openxmlformats.org/package/2006/metadata/core-properties' xmlns:ns1='http://purl.org/dc/elements/1.1/'" w:xpath="/ns0:coreProperties[1]/ns1:title[1]" w:storeItemID="{6C3C8BC8-F283-45AE-878A-BAB7291924A1}"/>
        <w:text/>
      </w:sdtPr>
      <w:sdtEndPr/>
      <w:sdtContent>
        <w:r w:rsidR="006C14C5" w:rsidRPr="005440A9">
          <w:rPr>
            <w:rFonts w:asciiTheme="majorHAnsi" w:eastAsiaTheme="majorEastAsia" w:hAnsiTheme="majorHAnsi" w:cstheme="majorBidi"/>
            <w:sz w:val="32"/>
            <w:szCs w:val="32"/>
          </w:rPr>
          <w:t>GP PRACTICE MANAGER SALARY AND WORKLOAD SURVEY 2015</w:t>
        </w:r>
      </w:sdtContent>
    </w:sdt>
  </w:p>
  <w:p w:rsidR="006C14C5" w:rsidRDefault="006C14C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14C5" w:rsidRDefault="006C14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705FF"/>
    <w:multiLevelType w:val="hybridMultilevel"/>
    <w:tmpl w:val="DCAAF6A4"/>
    <w:lvl w:ilvl="0" w:tplc="12943A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FE614B"/>
    <w:multiLevelType w:val="hybridMultilevel"/>
    <w:tmpl w:val="3BE66D12"/>
    <w:lvl w:ilvl="0" w:tplc="FFD8A4DC">
      <w:start w:val="10"/>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021668"/>
    <w:multiLevelType w:val="hybridMultilevel"/>
    <w:tmpl w:val="21E83836"/>
    <w:lvl w:ilvl="0" w:tplc="269A6ECE">
      <w:start w:val="2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C857108"/>
    <w:multiLevelType w:val="hybridMultilevel"/>
    <w:tmpl w:val="0E10E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EA50034"/>
    <w:multiLevelType w:val="hybridMultilevel"/>
    <w:tmpl w:val="EF984B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9435BBD"/>
    <w:multiLevelType w:val="hybridMultilevel"/>
    <w:tmpl w:val="7ABCEA7A"/>
    <w:lvl w:ilvl="0" w:tplc="269A6ECE">
      <w:start w:val="2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AD3541E"/>
    <w:multiLevelType w:val="hybridMultilevel"/>
    <w:tmpl w:val="B9B4C1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B251EF2"/>
    <w:multiLevelType w:val="hybridMultilevel"/>
    <w:tmpl w:val="DB5275E6"/>
    <w:lvl w:ilvl="0" w:tplc="269A6ECE">
      <w:start w:val="2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F274811"/>
    <w:multiLevelType w:val="multilevel"/>
    <w:tmpl w:val="D12AD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FE31051"/>
    <w:multiLevelType w:val="hybridMultilevel"/>
    <w:tmpl w:val="6324B3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3C4528"/>
    <w:multiLevelType w:val="hybridMultilevel"/>
    <w:tmpl w:val="C9F41E06"/>
    <w:lvl w:ilvl="0" w:tplc="269A6ECE">
      <w:start w:val="2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C1C2C2C"/>
    <w:multiLevelType w:val="hybridMultilevel"/>
    <w:tmpl w:val="C4E06A60"/>
    <w:lvl w:ilvl="0" w:tplc="39142FB6">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D0814E5"/>
    <w:multiLevelType w:val="hybridMultilevel"/>
    <w:tmpl w:val="7458C0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F4461BF"/>
    <w:multiLevelType w:val="hybridMultilevel"/>
    <w:tmpl w:val="57721B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1662D3D"/>
    <w:multiLevelType w:val="hybridMultilevel"/>
    <w:tmpl w:val="94087BB2"/>
    <w:lvl w:ilvl="0" w:tplc="987E89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3C22698"/>
    <w:multiLevelType w:val="hybridMultilevel"/>
    <w:tmpl w:val="AFB6824C"/>
    <w:lvl w:ilvl="0" w:tplc="EE20C3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12"/>
  </w:num>
  <w:num w:numId="5">
    <w:abstractNumId w:val="14"/>
  </w:num>
  <w:num w:numId="6">
    <w:abstractNumId w:val="15"/>
  </w:num>
  <w:num w:numId="7">
    <w:abstractNumId w:val="13"/>
  </w:num>
  <w:num w:numId="8">
    <w:abstractNumId w:val="6"/>
  </w:num>
  <w:num w:numId="9">
    <w:abstractNumId w:val="9"/>
  </w:num>
  <w:num w:numId="10">
    <w:abstractNumId w:val="2"/>
  </w:num>
  <w:num w:numId="11">
    <w:abstractNumId w:val="7"/>
  </w:num>
  <w:num w:numId="12">
    <w:abstractNumId w:val="5"/>
  </w:num>
  <w:num w:numId="13">
    <w:abstractNumId w:val="10"/>
  </w:num>
  <w:num w:numId="14">
    <w:abstractNumId w:val="11"/>
  </w:num>
  <w:num w:numId="15">
    <w:abstractNumId w:val="3"/>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18A"/>
    <w:rsid w:val="00020DE7"/>
    <w:rsid w:val="0006311B"/>
    <w:rsid w:val="00074475"/>
    <w:rsid w:val="0008519B"/>
    <w:rsid w:val="000C6F64"/>
    <w:rsid w:val="000E10DF"/>
    <w:rsid w:val="000E7526"/>
    <w:rsid w:val="00102369"/>
    <w:rsid w:val="00121A73"/>
    <w:rsid w:val="00147FDF"/>
    <w:rsid w:val="00176251"/>
    <w:rsid w:val="00186B9E"/>
    <w:rsid w:val="00192AD3"/>
    <w:rsid w:val="00202134"/>
    <w:rsid w:val="0022124A"/>
    <w:rsid w:val="00222EC4"/>
    <w:rsid w:val="00227E82"/>
    <w:rsid w:val="0026237E"/>
    <w:rsid w:val="002B52B5"/>
    <w:rsid w:val="002C272B"/>
    <w:rsid w:val="002E0B2E"/>
    <w:rsid w:val="002F449D"/>
    <w:rsid w:val="002F645A"/>
    <w:rsid w:val="00303E45"/>
    <w:rsid w:val="00323CA2"/>
    <w:rsid w:val="0035472A"/>
    <w:rsid w:val="00360F65"/>
    <w:rsid w:val="00364D8F"/>
    <w:rsid w:val="00375451"/>
    <w:rsid w:val="00397D65"/>
    <w:rsid w:val="003C5010"/>
    <w:rsid w:val="003D4271"/>
    <w:rsid w:val="004A4241"/>
    <w:rsid w:val="004F6C0C"/>
    <w:rsid w:val="004F7FF3"/>
    <w:rsid w:val="005039E7"/>
    <w:rsid w:val="005440A9"/>
    <w:rsid w:val="00607731"/>
    <w:rsid w:val="00620D2F"/>
    <w:rsid w:val="006658D9"/>
    <w:rsid w:val="00695D30"/>
    <w:rsid w:val="006A4BCE"/>
    <w:rsid w:val="006C14C5"/>
    <w:rsid w:val="006C4DDF"/>
    <w:rsid w:val="007009A4"/>
    <w:rsid w:val="007164D7"/>
    <w:rsid w:val="00757DE2"/>
    <w:rsid w:val="007638CA"/>
    <w:rsid w:val="00781B51"/>
    <w:rsid w:val="00797889"/>
    <w:rsid w:val="007A4FDE"/>
    <w:rsid w:val="007F45D1"/>
    <w:rsid w:val="007F7E39"/>
    <w:rsid w:val="00821351"/>
    <w:rsid w:val="008411EE"/>
    <w:rsid w:val="008472EB"/>
    <w:rsid w:val="00853761"/>
    <w:rsid w:val="008857D6"/>
    <w:rsid w:val="008C27D8"/>
    <w:rsid w:val="008F39A6"/>
    <w:rsid w:val="00920802"/>
    <w:rsid w:val="009263E9"/>
    <w:rsid w:val="00946124"/>
    <w:rsid w:val="009A29BF"/>
    <w:rsid w:val="009A2B12"/>
    <w:rsid w:val="009C1CA9"/>
    <w:rsid w:val="009C5771"/>
    <w:rsid w:val="009E05E1"/>
    <w:rsid w:val="00A81727"/>
    <w:rsid w:val="00A83464"/>
    <w:rsid w:val="00AB442D"/>
    <w:rsid w:val="00AD0C3C"/>
    <w:rsid w:val="00AF2456"/>
    <w:rsid w:val="00B101FF"/>
    <w:rsid w:val="00B20E8E"/>
    <w:rsid w:val="00B22198"/>
    <w:rsid w:val="00B22B4D"/>
    <w:rsid w:val="00B335E2"/>
    <w:rsid w:val="00B348FA"/>
    <w:rsid w:val="00B35F96"/>
    <w:rsid w:val="00B50678"/>
    <w:rsid w:val="00B7760B"/>
    <w:rsid w:val="00B9393B"/>
    <w:rsid w:val="00B97720"/>
    <w:rsid w:val="00BC7027"/>
    <w:rsid w:val="00BD051B"/>
    <w:rsid w:val="00C6420A"/>
    <w:rsid w:val="00C66B4B"/>
    <w:rsid w:val="00C67D86"/>
    <w:rsid w:val="00CC59A6"/>
    <w:rsid w:val="00CE3DD6"/>
    <w:rsid w:val="00D073B2"/>
    <w:rsid w:val="00D07946"/>
    <w:rsid w:val="00D246A9"/>
    <w:rsid w:val="00D252E2"/>
    <w:rsid w:val="00D45D52"/>
    <w:rsid w:val="00D75B58"/>
    <w:rsid w:val="00D81B24"/>
    <w:rsid w:val="00D83E19"/>
    <w:rsid w:val="00D85C0C"/>
    <w:rsid w:val="00D87FF5"/>
    <w:rsid w:val="00DA7F50"/>
    <w:rsid w:val="00DF5225"/>
    <w:rsid w:val="00E11019"/>
    <w:rsid w:val="00E2077C"/>
    <w:rsid w:val="00E272B6"/>
    <w:rsid w:val="00E60C11"/>
    <w:rsid w:val="00E650A1"/>
    <w:rsid w:val="00E9718A"/>
    <w:rsid w:val="00EC150B"/>
    <w:rsid w:val="00ED0920"/>
    <w:rsid w:val="00F11CD1"/>
    <w:rsid w:val="00F169D4"/>
    <w:rsid w:val="00F25CB4"/>
    <w:rsid w:val="00F70F0D"/>
    <w:rsid w:val="00F819D1"/>
    <w:rsid w:val="00F84E5B"/>
    <w:rsid w:val="00F90CF9"/>
    <w:rsid w:val="00FB7063"/>
    <w:rsid w:val="00FF67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451"/>
    <w:rPr>
      <w:sz w:val="24"/>
      <w:szCs w:val="24"/>
    </w:rPr>
  </w:style>
  <w:style w:type="paragraph" w:styleId="Heading1">
    <w:name w:val="heading 1"/>
    <w:basedOn w:val="Normal"/>
    <w:next w:val="Normal"/>
    <w:link w:val="Heading1Char"/>
    <w:uiPriority w:val="9"/>
    <w:qFormat/>
    <w:rsid w:val="0026237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C14C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C14C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uiPriority w:val="99"/>
    <w:semiHidden/>
    <w:unhideWhenUsed/>
    <w:rsid w:val="00E338F3"/>
    <w:pPr>
      <w:spacing w:line="240" w:lineRule="auto"/>
    </w:pPr>
    <w:rPr>
      <w:sz w:val="20"/>
      <w:szCs w:val="20"/>
    </w:rPr>
  </w:style>
  <w:style w:type="paragraph" w:styleId="Header">
    <w:name w:val="header"/>
    <w:basedOn w:val="Normal"/>
    <w:link w:val="HeaderChar"/>
    <w:uiPriority w:val="99"/>
    <w:unhideWhenUsed/>
    <w:rsid w:val="005440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0A9"/>
    <w:rPr>
      <w:sz w:val="24"/>
      <w:szCs w:val="24"/>
    </w:rPr>
  </w:style>
  <w:style w:type="paragraph" w:styleId="Footer">
    <w:name w:val="footer"/>
    <w:basedOn w:val="Normal"/>
    <w:link w:val="FooterChar"/>
    <w:uiPriority w:val="99"/>
    <w:unhideWhenUsed/>
    <w:rsid w:val="005440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40A9"/>
    <w:rPr>
      <w:sz w:val="24"/>
      <w:szCs w:val="24"/>
    </w:rPr>
  </w:style>
  <w:style w:type="paragraph" w:styleId="BalloonText">
    <w:name w:val="Balloon Text"/>
    <w:basedOn w:val="Normal"/>
    <w:link w:val="BalloonTextChar"/>
    <w:uiPriority w:val="99"/>
    <w:semiHidden/>
    <w:unhideWhenUsed/>
    <w:rsid w:val="005440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0A9"/>
    <w:rPr>
      <w:rFonts w:ascii="Tahoma" w:hAnsi="Tahoma" w:cs="Tahoma"/>
      <w:sz w:val="16"/>
      <w:szCs w:val="16"/>
    </w:rPr>
  </w:style>
  <w:style w:type="table" w:styleId="TableGrid">
    <w:name w:val="Table Grid"/>
    <w:basedOn w:val="TableNormal"/>
    <w:uiPriority w:val="59"/>
    <w:rsid w:val="00544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83E19"/>
    <w:rPr>
      <w:color w:val="0000FF" w:themeColor="hyperlink"/>
      <w:u w:val="single"/>
    </w:rPr>
  </w:style>
  <w:style w:type="paragraph" w:styleId="ListParagraph">
    <w:name w:val="List Paragraph"/>
    <w:basedOn w:val="Normal"/>
    <w:uiPriority w:val="34"/>
    <w:qFormat/>
    <w:rsid w:val="009263E9"/>
    <w:pPr>
      <w:ind w:left="720"/>
      <w:contextualSpacing/>
    </w:pPr>
  </w:style>
  <w:style w:type="paragraph" w:styleId="NoSpacing">
    <w:name w:val="No Spacing"/>
    <w:uiPriority w:val="1"/>
    <w:qFormat/>
    <w:rsid w:val="00F70F0D"/>
    <w:pPr>
      <w:spacing w:after="0" w:line="240" w:lineRule="auto"/>
    </w:pPr>
    <w:rPr>
      <w:sz w:val="24"/>
      <w:szCs w:val="24"/>
    </w:rPr>
  </w:style>
  <w:style w:type="character" w:customStyle="1" w:styleId="Heading2Char">
    <w:name w:val="Heading 2 Char"/>
    <w:basedOn w:val="DefaultParagraphFont"/>
    <w:link w:val="Heading2"/>
    <w:uiPriority w:val="9"/>
    <w:rsid w:val="006C14C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6C14C5"/>
    <w:rPr>
      <w:rFonts w:asciiTheme="majorHAnsi" w:eastAsiaTheme="majorEastAsia" w:hAnsiTheme="majorHAnsi" w:cstheme="majorBidi"/>
      <w:b/>
      <w:bCs/>
      <w:color w:val="4F81BD" w:themeColor="accent1"/>
      <w:sz w:val="24"/>
      <w:szCs w:val="24"/>
    </w:rPr>
  </w:style>
  <w:style w:type="character" w:customStyle="1" w:styleId="Heading1Char">
    <w:name w:val="Heading 1 Char"/>
    <w:basedOn w:val="DefaultParagraphFont"/>
    <w:link w:val="Heading1"/>
    <w:uiPriority w:val="9"/>
    <w:rsid w:val="0026237E"/>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26237E"/>
    <w:pPr>
      <w:outlineLvl w:val="9"/>
    </w:pPr>
    <w:rPr>
      <w:lang w:val="en-US" w:eastAsia="ja-JP"/>
    </w:rPr>
  </w:style>
  <w:style w:type="paragraph" w:styleId="TOC3">
    <w:name w:val="toc 3"/>
    <w:basedOn w:val="Normal"/>
    <w:next w:val="Normal"/>
    <w:autoRedefine/>
    <w:uiPriority w:val="39"/>
    <w:unhideWhenUsed/>
    <w:rsid w:val="0026237E"/>
    <w:pPr>
      <w:spacing w:after="100"/>
      <w:ind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451"/>
    <w:rPr>
      <w:sz w:val="24"/>
      <w:szCs w:val="24"/>
    </w:rPr>
  </w:style>
  <w:style w:type="paragraph" w:styleId="Heading1">
    <w:name w:val="heading 1"/>
    <w:basedOn w:val="Normal"/>
    <w:next w:val="Normal"/>
    <w:link w:val="Heading1Char"/>
    <w:uiPriority w:val="9"/>
    <w:qFormat/>
    <w:rsid w:val="0026237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C14C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C14C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uiPriority w:val="99"/>
    <w:semiHidden/>
    <w:unhideWhenUsed/>
    <w:rsid w:val="00E338F3"/>
    <w:pPr>
      <w:spacing w:line="240" w:lineRule="auto"/>
    </w:pPr>
    <w:rPr>
      <w:sz w:val="20"/>
      <w:szCs w:val="20"/>
    </w:rPr>
  </w:style>
  <w:style w:type="paragraph" w:styleId="Header">
    <w:name w:val="header"/>
    <w:basedOn w:val="Normal"/>
    <w:link w:val="HeaderChar"/>
    <w:uiPriority w:val="99"/>
    <w:unhideWhenUsed/>
    <w:rsid w:val="005440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0A9"/>
    <w:rPr>
      <w:sz w:val="24"/>
      <w:szCs w:val="24"/>
    </w:rPr>
  </w:style>
  <w:style w:type="paragraph" w:styleId="Footer">
    <w:name w:val="footer"/>
    <w:basedOn w:val="Normal"/>
    <w:link w:val="FooterChar"/>
    <w:uiPriority w:val="99"/>
    <w:unhideWhenUsed/>
    <w:rsid w:val="005440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40A9"/>
    <w:rPr>
      <w:sz w:val="24"/>
      <w:szCs w:val="24"/>
    </w:rPr>
  </w:style>
  <w:style w:type="paragraph" w:styleId="BalloonText">
    <w:name w:val="Balloon Text"/>
    <w:basedOn w:val="Normal"/>
    <w:link w:val="BalloonTextChar"/>
    <w:uiPriority w:val="99"/>
    <w:semiHidden/>
    <w:unhideWhenUsed/>
    <w:rsid w:val="005440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0A9"/>
    <w:rPr>
      <w:rFonts w:ascii="Tahoma" w:hAnsi="Tahoma" w:cs="Tahoma"/>
      <w:sz w:val="16"/>
      <w:szCs w:val="16"/>
    </w:rPr>
  </w:style>
  <w:style w:type="table" w:styleId="TableGrid">
    <w:name w:val="Table Grid"/>
    <w:basedOn w:val="TableNormal"/>
    <w:uiPriority w:val="59"/>
    <w:rsid w:val="00544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83E19"/>
    <w:rPr>
      <w:color w:val="0000FF" w:themeColor="hyperlink"/>
      <w:u w:val="single"/>
    </w:rPr>
  </w:style>
  <w:style w:type="paragraph" w:styleId="ListParagraph">
    <w:name w:val="List Paragraph"/>
    <w:basedOn w:val="Normal"/>
    <w:uiPriority w:val="34"/>
    <w:qFormat/>
    <w:rsid w:val="009263E9"/>
    <w:pPr>
      <w:ind w:left="720"/>
      <w:contextualSpacing/>
    </w:pPr>
  </w:style>
  <w:style w:type="paragraph" w:styleId="NoSpacing">
    <w:name w:val="No Spacing"/>
    <w:uiPriority w:val="1"/>
    <w:qFormat/>
    <w:rsid w:val="00F70F0D"/>
    <w:pPr>
      <w:spacing w:after="0" w:line="240" w:lineRule="auto"/>
    </w:pPr>
    <w:rPr>
      <w:sz w:val="24"/>
      <w:szCs w:val="24"/>
    </w:rPr>
  </w:style>
  <w:style w:type="character" w:customStyle="1" w:styleId="Heading2Char">
    <w:name w:val="Heading 2 Char"/>
    <w:basedOn w:val="DefaultParagraphFont"/>
    <w:link w:val="Heading2"/>
    <w:uiPriority w:val="9"/>
    <w:rsid w:val="006C14C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6C14C5"/>
    <w:rPr>
      <w:rFonts w:asciiTheme="majorHAnsi" w:eastAsiaTheme="majorEastAsia" w:hAnsiTheme="majorHAnsi" w:cstheme="majorBidi"/>
      <w:b/>
      <w:bCs/>
      <w:color w:val="4F81BD" w:themeColor="accent1"/>
      <w:sz w:val="24"/>
      <w:szCs w:val="24"/>
    </w:rPr>
  </w:style>
  <w:style w:type="character" w:customStyle="1" w:styleId="Heading1Char">
    <w:name w:val="Heading 1 Char"/>
    <w:basedOn w:val="DefaultParagraphFont"/>
    <w:link w:val="Heading1"/>
    <w:uiPriority w:val="9"/>
    <w:rsid w:val="0026237E"/>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26237E"/>
    <w:pPr>
      <w:outlineLvl w:val="9"/>
    </w:pPr>
    <w:rPr>
      <w:lang w:val="en-US" w:eastAsia="ja-JP"/>
    </w:rPr>
  </w:style>
  <w:style w:type="paragraph" w:styleId="TOC3">
    <w:name w:val="toc 3"/>
    <w:basedOn w:val="Normal"/>
    <w:next w:val="Normal"/>
    <w:autoRedefine/>
    <w:uiPriority w:val="39"/>
    <w:unhideWhenUsed/>
    <w:rsid w:val="0026237E"/>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42429">
      <w:bodyDiv w:val="1"/>
      <w:marLeft w:val="0"/>
      <w:marRight w:val="0"/>
      <w:marTop w:val="0"/>
      <w:marBottom w:val="0"/>
      <w:divBdr>
        <w:top w:val="none" w:sz="0" w:space="0" w:color="auto"/>
        <w:left w:val="none" w:sz="0" w:space="0" w:color="auto"/>
        <w:bottom w:val="none" w:sz="0" w:space="0" w:color="auto"/>
        <w:right w:val="none" w:sz="0" w:space="0" w:color="auto"/>
      </w:divBdr>
    </w:div>
    <w:div w:id="107161860">
      <w:bodyDiv w:val="1"/>
      <w:marLeft w:val="0"/>
      <w:marRight w:val="0"/>
      <w:marTop w:val="0"/>
      <w:marBottom w:val="0"/>
      <w:divBdr>
        <w:top w:val="none" w:sz="0" w:space="0" w:color="auto"/>
        <w:left w:val="none" w:sz="0" w:space="0" w:color="auto"/>
        <w:bottom w:val="none" w:sz="0" w:space="0" w:color="auto"/>
        <w:right w:val="none" w:sz="0" w:space="0" w:color="auto"/>
      </w:divBdr>
    </w:div>
    <w:div w:id="214630901">
      <w:bodyDiv w:val="1"/>
      <w:marLeft w:val="0"/>
      <w:marRight w:val="0"/>
      <w:marTop w:val="0"/>
      <w:marBottom w:val="0"/>
      <w:divBdr>
        <w:top w:val="none" w:sz="0" w:space="0" w:color="auto"/>
        <w:left w:val="none" w:sz="0" w:space="0" w:color="auto"/>
        <w:bottom w:val="none" w:sz="0" w:space="0" w:color="auto"/>
        <w:right w:val="none" w:sz="0" w:space="0" w:color="auto"/>
      </w:divBdr>
    </w:div>
    <w:div w:id="668869211">
      <w:bodyDiv w:val="1"/>
      <w:marLeft w:val="0"/>
      <w:marRight w:val="0"/>
      <w:marTop w:val="0"/>
      <w:marBottom w:val="0"/>
      <w:divBdr>
        <w:top w:val="none" w:sz="0" w:space="0" w:color="auto"/>
        <w:left w:val="none" w:sz="0" w:space="0" w:color="auto"/>
        <w:bottom w:val="none" w:sz="0" w:space="0" w:color="auto"/>
        <w:right w:val="none" w:sz="0" w:space="0" w:color="auto"/>
      </w:divBdr>
    </w:div>
    <w:div w:id="1154447639">
      <w:bodyDiv w:val="1"/>
      <w:marLeft w:val="0"/>
      <w:marRight w:val="0"/>
      <w:marTop w:val="0"/>
      <w:marBottom w:val="0"/>
      <w:divBdr>
        <w:top w:val="none" w:sz="0" w:space="0" w:color="auto"/>
        <w:left w:val="none" w:sz="0" w:space="0" w:color="auto"/>
        <w:bottom w:val="none" w:sz="0" w:space="0" w:color="auto"/>
        <w:right w:val="none" w:sz="0" w:space="0" w:color="auto"/>
      </w:divBdr>
      <w:divsChild>
        <w:div w:id="1686900572">
          <w:marLeft w:val="0"/>
          <w:marRight w:val="0"/>
          <w:marTop w:val="0"/>
          <w:marBottom w:val="0"/>
          <w:divBdr>
            <w:top w:val="none" w:sz="0" w:space="0" w:color="auto"/>
            <w:left w:val="none" w:sz="0" w:space="0" w:color="auto"/>
            <w:bottom w:val="none" w:sz="0" w:space="0" w:color="auto"/>
            <w:right w:val="none" w:sz="0" w:space="0" w:color="auto"/>
          </w:divBdr>
          <w:divsChild>
            <w:div w:id="1732922633">
              <w:marLeft w:val="225"/>
              <w:marRight w:val="225"/>
              <w:marTop w:val="0"/>
              <w:marBottom w:val="600"/>
              <w:divBdr>
                <w:top w:val="single" w:sz="36" w:space="0" w:color="E5E5E5"/>
                <w:left w:val="none" w:sz="0" w:space="0" w:color="auto"/>
                <w:bottom w:val="none" w:sz="0" w:space="0" w:color="auto"/>
                <w:right w:val="none" w:sz="0" w:space="0" w:color="auto"/>
              </w:divBdr>
              <w:divsChild>
                <w:div w:id="2064327905">
                  <w:marLeft w:val="0"/>
                  <w:marRight w:val="0"/>
                  <w:marTop w:val="0"/>
                  <w:marBottom w:val="0"/>
                  <w:divBdr>
                    <w:top w:val="none" w:sz="0" w:space="0" w:color="auto"/>
                    <w:left w:val="none" w:sz="0" w:space="0" w:color="auto"/>
                    <w:bottom w:val="none" w:sz="0" w:space="0" w:color="auto"/>
                    <w:right w:val="none" w:sz="0" w:space="0" w:color="auto"/>
                  </w:divBdr>
                  <w:divsChild>
                    <w:div w:id="24472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924187">
      <w:bodyDiv w:val="1"/>
      <w:marLeft w:val="0"/>
      <w:marRight w:val="0"/>
      <w:marTop w:val="0"/>
      <w:marBottom w:val="0"/>
      <w:divBdr>
        <w:top w:val="none" w:sz="0" w:space="0" w:color="auto"/>
        <w:left w:val="none" w:sz="0" w:space="0" w:color="auto"/>
        <w:bottom w:val="none" w:sz="0" w:space="0" w:color="auto"/>
        <w:right w:val="none" w:sz="0" w:space="0" w:color="auto"/>
      </w:divBdr>
    </w:div>
    <w:div w:id="1400589769">
      <w:bodyDiv w:val="1"/>
      <w:marLeft w:val="0"/>
      <w:marRight w:val="0"/>
      <w:marTop w:val="0"/>
      <w:marBottom w:val="0"/>
      <w:divBdr>
        <w:top w:val="none" w:sz="0" w:space="0" w:color="auto"/>
        <w:left w:val="none" w:sz="0" w:space="0" w:color="auto"/>
        <w:bottom w:val="none" w:sz="0" w:space="0" w:color="auto"/>
        <w:right w:val="none" w:sz="0" w:space="0" w:color="auto"/>
      </w:divBdr>
    </w:div>
    <w:div w:id="1724018821">
      <w:bodyDiv w:val="1"/>
      <w:marLeft w:val="0"/>
      <w:marRight w:val="0"/>
      <w:marTop w:val="0"/>
      <w:marBottom w:val="0"/>
      <w:divBdr>
        <w:top w:val="none" w:sz="0" w:space="0" w:color="auto"/>
        <w:left w:val="none" w:sz="0" w:space="0" w:color="auto"/>
        <w:bottom w:val="none" w:sz="0" w:space="0" w:color="auto"/>
        <w:right w:val="none" w:sz="0" w:space="0" w:color="auto"/>
      </w:divBdr>
    </w:div>
    <w:div w:id="1794707898">
      <w:bodyDiv w:val="1"/>
      <w:marLeft w:val="0"/>
      <w:marRight w:val="0"/>
      <w:marTop w:val="0"/>
      <w:marBottom w:val="0"/>
      <w:divBdr>
        <w:top w:val="none" w:sz="0" w:space="0" w:color="auto"/>
        <w:left w:val="none" w:sz="0" w:space="0" w:color="auto"/>
        <w:bottom w:val="none" w:sz="0" w:space="0" w:color="auto"/>
        <w:right w:val="none" w:sz="0" w:space="0" w:color="auto"/>
      </w:divBdr>
    </w:div>
    <w:div w:id="21412609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mailto:robert.campbell@orange.net"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mailto:robert.campbell@kingfisherpm.com" TargetMode="External"/><Relationship Id="rId2" Type="http://schemas.openxmlformats.org/officeDocument/2006/relationships/numbering" Target="numbering.xml"/><Relationship Id="rId16" Type="http://schemas.openxmlformats.org/officeDocument/2006/relationships/hyperlink" Target="http://www.practiceindex.co.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kingfisherpm.com" TargetMode="External"/><Relationship Id="rId10" Type="http://schemas.openxmlformats.org/officeDocument/2006/relationships/header" Target="header2.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482F53-836B-4A9E-B533-F8D96FFFD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18</Pages>
  <Words>4764</Words>
  <Characters>27161</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GP PRACTICE MANAGER SALARY AND WORKLOAD SURVEY 2015</vt:lpstr>
    </vt:vector>
  </TitlesOfParts>
  <Manager>Robert Campbell</Manager>
  <Company>Kingfisher PM</Company>
  <LinksUpToDate>false</LinksUpToDate>
  <CharactersWithSpaces>31862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GP PRACTICE MANAGER SALARY AND WORKLOAD SURVEY 2015</dc:title>
  <dc:subject>Full Version Survey</dc:subject>
  <dc:creator>Robert</dc:creator>
  <cp:lastModifiedBy>Robert</cp:lastModifiedBy>
  <cp:revision>5</cp:revision>
  <cp:lastPrinted>2015-02-23T12:06:00Z</cp:lastPrinted>
  <dcterms:created xsi:type="dcterms:W3CDTF">2015-03-09T10:15:00Z</dcterms:created>
  <dcterms:modified xsi:type="dcterms:W3CDTF">2015-03-09T21:06:00Z</dcterms:modified>
</cp:coreProperties>
</file>